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1E" w:rsidRPr="00BE409E" w:rsidRDefault="007E531E" w:rsidP="007E531E">
      <w:pPr>
        <w:framePr w:hSpace="180" w:wrap="around" w:vAnchor="text" w:hAnchor="page" w:x="857" w:y="-147"/>
        <w:rPr>
          <w:szCs w:val="24"/>
        </w:rPr>
      </w:pPr>
    </w:p>
    <w:p w:rsidR="007E531E" w:rsidRPr="002B2DC6" w:rsidRDefault="007E531E" w:rsidP="002B2DC6">
      <w:pPr>
        <w:jc w:val="center"/>
        <w:rPr>
          <w:color w:val="000080"/>
          <w:szCs w:val="24"/>
        </w:rPr>
      </w:pPr>
      <w:bookmarkStart w:id="0" w:name="_GoBack"/>
      <w:bookmarkEnd w:id="0"/>
    </w:p>
    <w:p w:rsidR="007E531E" w:rsidRPr="00BE409E" w:rsidRDefault="007E531E" w:rsidP="007E531E">
      <w:pPr>
        <w:rPr>
          <w:b/>
          <w:szCs w:val="24"/>
        </w:rPr>
      </w:pPr>
    </w:p>
    <w:tbl>
      <w:tblPr>
        <w:tblW w:w="12763" w:type="dxa"/>
        <w:tblLayout w:type="fixed"/>
        <w:tblLook w:val="0000" w:firstRow="0" w:lastRow="0" w:firstColumn="0" w:lastColumn="0" w:noHBand="0" w:noVBand="0"/>
      </w:tblPr>
      <w:tblGrid>
        <w:gridCol w:w="9198"/>
        <w:gridCol w:w="3565"/>
      </w:tblGrid>
      <w:tr w:rsidR="007E531E" w:rsidRPr="00BE409E" w:rsidTr="0062514E">
        <w:trPr>
          <w:trHeight w:val="144"/>
        </w:trPr>
        <w:tc>
          <w:tcPr>
            <w:tcW w:w="9198" w:type="dxa"/>
          </w:tcPr>
          <w:p w:rsidR="007E531E" w:rsidRDefault="007E531E" w:rsidP="000E446C">
            <w:pPr>
              <w:jc w:val="both"/>
              <w:rPr>
                <w:rFonts w:ascii="Arial" w:hAnsi="Arial" w:cs="Arial"/>
                <w:szCs w:val="24"/>
              </w:rPr>
            </w:pPr>
          </w:p>
          <w:p w:rsidR="00336D02" w:rsidRDefault="009D07BA" w:rsidP="005E2F58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Dear S</w:t>
            </w:r>
            <w:r w:rsidR="00BD2A0C">
              <w:rPr>
                <w:rFonts w:ascii="Calibri" w:hAnsi="Calibri" w:cs="Calibri"/>
                <w:szCs w:val="24"/>
              </w:rPr>
              <w:t xml:space="preserve">tudy Participant, </w:t>
            </w:r>
          </w:p>
          <w:p w:rsidR="00BD2A0C" w:rsidRDefault="00BD2A0C" w:rsidP="005E2F58">
            <w:pPr>
              <w:rPr>
                <w:rFonts w:ascii="Calibri" w:hAnsi="Calibri" w:cs="Calibri"/>
                <w:szCs w:val="24"/>
              </w:rPr>
            </w:pPr>
          </w:p>
          <w:p w:rsidR="00B447CC" w:rsidRDefault="00BD2A0C" w:rsidP="005E2F58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In </w:t>
            </w:r>
            <w:r w:rsidR="004E2F6F">
              <w:rPr>
                <w:rFonts w:ascii="Calibri" w:hAnsi="Calibri" w:cs="Calibri"/>
                <w:szCs w:val="24"/>
              </w:rPr>
              <w:t>this</w:t>
            </w:r>
            <w:r w:rsidR="009D07BA">
              <w:rPr>
                <w:rFonts w:ascii="Calibri" w:hAnsi="Calibri" w:cs="Calibri"/>
                <w:szCs w:val="24"/>
              </w:rPr>
              <w:t xml:space="preserve"> package is your Withings watch</w:t>
            </w:r>
            <w:r>
              <w:rPr>
                <w:rFonts w:ascii="Calibri" w:hAnsi="Calibri" w:cs="Calibri"/>
                <w:szCs w:val="24"/>
              </w:rPr>
              <w:t>, which you should wear at all times (including when you sleep) throughout the co</w:t>
            </w:r>
            <w:r w:rsidR="009D07BA">
              <w:rPr>
                <w:rFonts w:ascii="Calibri" w:hAnsi="Calibri" w:cs="Calibri"/>
                <w:szCs w:val="24"/>
              </w:rPr>
              <w:t>urse of the study</w:t>
            </w:r>
            <w:r>
              <w:rPr>
                <w:rFonts w:ascii="Calibri" w:hAnsi="Calibri" w:cs="Calibri"/>
                <w:szCs w:val="24"/>
              </w:rPr>
              <w:t xml:space="preserve">.  </w:t>
            </w:r>
          </w:p>
          <w:p w:rsidR="009D07BA" w:rsidRDefault="009D07BA" w:rsidP="005E2F58">
            <w:pPr>
              <w:rPr>
                <w:rFonts w:ascii="Calibri" w:hAnsi="Calibri" w:cs="Calibri"/>
                <w:szCs w:val="24"/>
              </w:rPr>
            </w:pPr>
          </w:p>
          <w:p w:rsidR="009D07BA" w:rsidRDefault="00C8133E" w:rsidP="005E2F58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Additionally, </w:t>
            </w:r>
            <w:r w:rsidRPr="003E7DD0">
              <w:rPr>
                <w:rFonts w:ascii="Calibri" w:hAnsi="Calibri" w:cs="Calibri"/>
                <w:szCs w:val="24"/>
              </w:rPr>
              <w:t xml:space="preserve">please be sure to not modify your physical activity level upon first wearing the watch. </w:t>
            </w:r>
            <w:r>
              <w:rPr>
                <w:rFonts w:ascii="Calibri" w:hAnsi="Calibri" w:cs="Calibri"/>
                <w:szCs w:val="24"/>
              </w:rPr>
              <w:t>We are looking for your usual daily activity level</w:t>
            </w:r>
            <w:r w:rsidR="009D07BA">
              <w:rPr>
                <w:rFonts w:ascii="Calibri" w:hAnsi="Calibri" w:cs="Calibri"/>
                <w:szCs w:val="24"/>
              </w:rPr>
              <w:t>.</w:t>
            </w:r>
          </w:p>
          <w:p w:rsidR="00A2512E" w:rsidRDefault="00A2512E" w:rsidP="005E2F58">
            <w:pPr>
              <w:rPr>
                <w:rFonts w:asciiTheme="minorHAnsi" w:hAnsiTheme="minorHAnsi" w:cstheme="minorHAnsi"/>
              </w:rPr>
            </w:pPr>
          </w:p>
          <w:p w:rsidR="00BD2A0C" w:rsidRDefault="00BD2A0C" w:rsidP="005E2F58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Here are instruc</w:t>
            </w:r>
            <w:r w:rsidR="009D07BA">
              <w:rPr>
                <w:rFonts w:ascii="Calibri" w:hAnsi="Calibri" w:cs="Calibri"/>
                <w:szCs w:val="24"/>
              </w:rPr>
              <w:t>tions for setting up your Withings</w:t>
            </w:r>
            <w:r>
              <w:rPr>
                <w:rFonts w:ascii="Calibri" w:hAnsi="Calibri" w:cs="Calibri"/>
                <w:szCs w:val="24"/>
              </w:rPr>
              <w:t xml:space="preserve"> and connecting it to our study platform:</w:t>
            </w:r>
          </w:p>
          <w:p w:rsidR="009D07BA" w:rsidRDefault="009D07BA" w:rsidP="005E2F58">
            <w:pPr>
              <w:rPr>
                <w:rFonts w:ascii="Calibri" w:hAnsi="Calibri" w:cs="Calibri"/>
                <w:szCs w:val="24"/>
              </w:rPr>
            </w:pPr>
          </w:p>
          <w:p w:rsidR="009D07BA" w:rsidRPr="009D07BA" w:rsidRDefault="009D07BA" w:rsidP="009D07B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First, make sure that Bluetooth is turned on for your smart device.</w:t>
            </w:r>
          </w:p>
          <w:p w:rsidR="00BD2A0C" w:rsidRDefault="00BD2A0C" w:rsidP="005E2F58">
            <w:pPr>
              <w:rPr>
                <w:rFonts w:ascii="Calibri" w:hAnsi="Calibri" w:cs="Calibri"/>
                <w:szCs w:val="24"/>
              </w:rPr>
            </w:pPr>
          </w:p>
          <w:p w:rsidR="008C1F8E" w:rsidRDefault="008C1F8E" w:rsidP="008C1F8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 Open the box</w:t>
            </w:r>
            <w:r w:rsidR="004E2F6F">
              <w:rPr>
                <w:rFonts w:ascii="Calibri" w:hAnsi="Calibri" w:cs="Calibri"/>
                <w:szCs w:val="24"/>
              </w:rPr>
              <w:t xml:space="preserve"> </w:t>
            </w:r>
            <w:r w:rsidR="009D07BA">
              <w:rPr>
                <w:rFonts w:ascii="Calibri" w:hAnsi="Calibri" w:cs="Calibri"/>
                <w:szCs w:val="24"/>
              </w:rPr>
              <w:t>and remove your Withings watch</w:t>
            </w:r>
            <w:r w:rsidR="00BD2A0C">
              <w:rPr>
                <w:rFonts w:ascii="Calibri" w:hAnsi="Calibri" w:cs="Calibri"/>
                <w:szCs w:val="24"/>
              </w:rPr>
              <w:t xml:space="preserve"> and accessories.</w:t>
            </w:r>
          </w:p>
          <w:p w:rsidR="00356AE8" w:rsidRPr="009D07BA" w:rsidRDefault="00356AE8" w:rsidP="009D07BA">
            <w:pPr>
              <w:rPr>
                <w:rFonts w:ascii="Calibri" w:hAnsi="Calibri" w:cs="Calibri"/>
                <w:szCs w:val="24"/>
              </w:rPr>
            </w:pPr>
          </w:p>
          <w:p w:rsidR="00C47BCD" w:rsidRPr="008C1F8E" w:rsidRDefault="00C47BCD" w:rsidP="008C1F8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</w:t>
            </w:r>
            <w:r w:rsidR="009D07BA">
              <w:rPr>
                <w:rFonts w:ascii="Calibri" w:hAnsi="Calibri" w:cs="Calibri"/>
                <w:szCs w:val="24"/>
              </w:rPr>
              <w:t>ownload the Withings Health Mate</w:t>
            </w:r>
            <w:r>
              <w:rPr>
                <w:rFonts w:ascii="Calibri" w:hAnsi="Calibri" w:cs="Calibri"/>
                <w:szCs w:val="24"/>
              </w:rPr>
              <w:t xml:space="preserve"> App on your smartphone or tablet by visiting the App store or Go</w:t>
            </w:r>
            <w:r w:rsidR="009D07BA">
              <w:rPr>
                <w:rFonts w:ascii="Calibri" w:hAnsi="Calibri" w:cs="Calibri"/>
                <w:szCs w:val="24"/>
              </w:rPr>
              <w:t>ogle Play store.  Search “Withings Health Mate</w:t>
            </w:r>
            <w:r>
              <w:rPr>
                <w:rFonts w:ascii="Calibri" w:hAnsi="Calibri" w:cs="Calibri"/>
                <w:szCs w:val="24"/>
              </w:rPr>
              <w:t xml:space="preserve">”—the logo appears like this: </w:t>
            </w:r>
          </w:p>
        </w:tc>
        <w:tc>
          <w:tcPr>
            <w:tcW w:w="3565" w:type="dxa"/>
          </w:tcPr>
          <w:p w:rsidR="007E531E" w:rsidRPr="00BE409E" w:rsidRDefault="007E531E" w:rsidP="000E446C">
            <w:pPr>
              <w:tabs>
                <w:tab w:val="left" w:pos="3174"/>
              </w:tabs>
              <w:ind w:left="-18" w:firstLine="18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E531E" w:rsidRPr="00BE409E" w:rsidTr="0062514E">
        <w:trPr>
          <w:trHeight w:val="259"/>
        </w:trPr>
        <w:tc>
          <w:tcPr>
            <w:tcW w:w="9198" w:type="dxa"/>
          </w:tcPr>
          <w:p w:rsidR="007E531E" w:rsidRPr="00C17C24" w:rsidRDefault="009D07BA" w:rsidP="00A20929">
            <w:pPr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2207895</wp:posOffset>
                  </wp:positionH>
                  <wp:positionV relativeFrom="paragraph">
                    <wp:posOffset>222885</wp:posOffset>
                  </wp:positionV>
                  <wp:extent cx="1098644" cy="1009378"/>
                  <wp:effectExtent l="0" t="0" r="6350" b="635"/>
                  <wp:wrapTight wrapText="bothSides">
                    <wp:wrapPolygon edited="0">
                      <wp:start x="0" y="0"/>
                      <wp:lineTo x="0" y="21206"/>
                      <wp:lineTo x="21350" y="21206"/>
                      <wp:lineTo x="2135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644" cy="1009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5" w:type="dxa"/>
          </w:tcPr>
          <w:p w:rsidR="007E531E" w:rsidRPr="00BE409E" w:rsidRDefault="007E531E" w:rsidP="00A20929">
            <w:pPr>
              <w:rPr>
                <w:szCs w:val="24"/>
              </w:rPr>
            </w:pPr>
          </w:p>
        </w:tc>
      </w:tr>
      <w:tr w:rsidR="00615550" w:rsidRPr="00BE409E" w:rsidTr="0062514E">
        <w:trPr>
          <w:trHeight w:val="259"/>
        </w:trPr>
        <w:tc>
          <w:tcPr>
            <w:tcW w:w="9198" w:type="dxa"/>
          </w:tcPr>
          <w:p w:rsidR="00615550" w:rsidRPr="00BE409E" w:rsidRDefault="00615550" w:rsidP="00A20929">
            <w:pPr>
              <w:rPr>
                <w:szCs w:val="24"/>
              </w:rPr>
            </w:pPr>
          </w:p>
        </w:tc>
        <w:tc>
          <w:tcPr>
            <w:tcW w:w="3565" w:type="dxa"/>
          </w:tcPr>
          <w:p w:rsidR="00615550" w:rsidRPr="00BE409E" w:rsidRDefault="00615550" w:rsidP="00A20929">
            <w:pPr>
              <w:rPr>
                <w:szCs w:val="24"/>
              </w:rPr>
            </w:pPr>
          </w:p>
        </w:tc>
      </w:tr>
    </w:tbl>
    <w:p w:rsidR="00C47BCD" w:rsidRDefault="00C47BCD" w:rsidP="00AD4134">
      <w:pPr>
        <w:tabs>
          <w:tab w:val="left" w:pos="6480"/>
        </w:tabs>
      </w:pPr>
      <w:r>
        <w:t xml:space="preserve">                                                                  </w:t>
      </w:r>
    </w:p>
    <w:p w:rsidR="009D07BA" w:rsidRDefault="00C47BCD" w:rsidP="009D07BA">
      <w:pPr>
        <w:pStyle w:val="ListParagraph"/>
        <w:numPr>
          <w:ilvl w:val="0"/>
          <w:numId w:val="3"/>
        </w:numPr>
        <w:tabs>
          <w:tab w:val="left" w:pos="6480"/>
        </w:tabs>
        <w:rPr>
          <w:rFonts w:asciiTheme="minorHAnsi" w:hAnsiTheme="minorHAnsi" w:cstheme="minorHAnsi"/>
        </w:rPr>
      </w:pPr>
      <w:r w:rsidRPr="00C47BCD">
        <w:rPr>
          <w:rFonts w:asciiTheme="minorHAnsi" w:hAnsiTheme="minorHAnsi" w:cstheme="minorHAnsi"/>
        </w:rPr>
        <w:t>Open the app on y</w:t>
      </w:r>
      <w:r w:rsidR="00647D83">
        <w:rPr>
          <w:rFonts w:asciiTheme="minorHAnsi" w:hAnsiTheme="minorHAnsi" w:cstheme="minorHAnsi"/>
        </w:rPr>
        <w:t xml:space="preserve">our smartphone </w:t>
      </w:r>
      <w:r w:rsidR="009D07BA">
        <w:rPr>
          <w:rFonts w:asciiTheme="minorHAnsi" w:hAnsiTheme="minorHAnsi" w:cstheme="minorHAnsi"/>
        </w:rPr>
        <w:t>or tablet. Tap Devices</w:t>
      </w:r>
      <w:r w:rsidRPr="00C47BCD">
        <w:rPr>
          <w:rFonts w:asciiTheme="minorHAnsi" w:hAnsiTheme="minorHAnsi" w:cstheme="minorHAnsi"/>
        </w:rPr>
        <w:t xml:space="preserve"> at the bottom</w:t>
      </w:r>
      <w:r w:rsidR="004E2F6F">
        <w:rPr>
          <w:rFonts w:asciiTheme="minorHAnsi" w:hAnsiTheme="minorHAnsi" w:cstheme="minorHAnsi"/>
        </w:rPr>
        <w:t xml:space="preserve"> of </w:t>
      </w:r>
      <w:r w:rsidR="009D07BA">
        <w:rPr>
          <w:rFonts w:asciiTheme="minorHAnsi" w:hAnsiTheme="minorHAnsi" w:cstheme="minorHAnsi"/>
        </w:rPr>
        <w:t xml:space="preserve">the screen, then select Install a Device. Select Watches </w:t>
      </w:r>
      <w:r w:rsidRPr="00C47BCD">
        <w:rPr>
          <w:rFonts w:asciiTheme="minorHAnsi" w:hAnsiTheme="minorHAnsi" w:cstheme="minorHAnsi"/>
        </w:rPr>
        <w:t xml:space="preserve">followed by </w:t>
      </w:r>
      <w:r w:rsidR="009D07BA" w:rsidRPr="009D07BA">
        <w:rPr>
          <w:rFonts w:asciiTheme="minorHAnsi" w:hAnsiTheme="minorHAnsi" w:cstheme="minorHAnsi"/>
          <w:highlight w:val="yellow"/>
        </w:rPr>
        <w:t>[Insert watch model].</w:t>
      </w:r>
      <w:r w:rsidR="009D07BA">
        <w:rPr>
          <w:rFonts w:asciiTheme="minorHAnsi" w:hAnsiTheme="minorHAnsi" w:cstheme="minorHAnsi"/>
        </w:rPr>
        <w:t xml:space="preserve"> Lastly, tap Install.</w:t>
      </w:r>
    </w:p>
    <w:p w:rsidR="009D07BA" w:rsidRDefault="009D07BA" w:rsidP="009D07BA">
      <w:pPr>
        <w:tabs>
          <w:tab w:val="left" w:pos="6480"/>
        </w:tabs>
        <w:rPr>
          <w:rFonts w:asciiTheme="minorHAnsi" w:hAnsiTheme="minorHAnsi" w:cstheme="minorHAnsi"/>
        </w:rPr>
      </w:pPr>
    </w:p>
    <w:p w:rsidR="009D07BA" w:rsidRPr="009D07BA" w:rsidRDefault="009D07BA" w:rsidP="009D07BA">
      <w:pPr>
        <w:pStyle w:val="ListParagraph"/>
        <w:numPr>
          <w:ilvl w:val="0"/>
          <w:numId w:val="3"/>
        </w:numPr>
        <w:tabs>
          <w:tab w:val="left" w:pos="6480"/>
        </w:tabs>
        <w:rPr>
          <w:rFonts w:asciiTheme="minorHAnsi" w:hAnsiTheme="minorHAnsi" w:cstheme="minorHAnsi"/>
        </w:rPr>
      </w:pPr>
      <w:r w:rsidRPr="009D07BA">
        <w:rPr>
          <w:rFonts w:asciiTheme="minorHAnsi" w:hAnsiTheme="minorHAnsi" w:cstheme="minorHAnsi"/>
        </w:rPr>
        <w:t xml:space="preserve">Push the reset button located at the back of your Nokia Steel using the tool </w:t>
      </w:r>
      <w:r>
        <w:rPr>
          <w:rFonts w:asciiTheme="minorHAnsi" w:hAnsiTheme="minorHAnsi" w:cstheme="minorHAnsi"/>
        </w:rPr>
        <w:t>it came with. Your watch should vibrate</w:t>
      </w:r>
      <w:r w:rsidRPr="009D07BA">
        <w:rPr>
          <w:rFonts w:asciiTheme="minorHAnsi" w:hAnsiTheme="minorHAnsi" w:cstheme="minorHAnsi"/>
        </w:rPr>
        <w:t xml:space="preserve"> once.</w:t>
      </w:r>
      <w:r>
        <w:rPr>
          <w:rFonts w:asciiTheme="minorHAnsi" w:hAnsiTheme="minorHAnsi" w:cstheme="minorHAnsi"/>
        </w:rPr>
        <w:t xml:space="preserve"> </w:t>
      </w:r>
      <w:r w:rsidRPr="009D07BA">
        <w:rPr>
          <w:rFonts w:asciiTheme="minorHAnsi" w:hAnsiTheme="minorHAnsi" w:cstheme="minorHAnsi"/>
        </w:rPr>
        <w:t>If it doesn’t vibrate, try changing the angle of the tool when you push the reset button.</w:t>
      </w:r>
    </w:p>
    <w:p w:rsidR="009D07BA" w:rsidRDefault="009D07BA" w:rsidP="009D07BA">
      <w:pPr>
        <w:tabs>
          <w:tab w:val="left" w:pos="6480"/>
        </w:tabs>
        <w:rPr>
          <w:rFonts w:asciiTheme="minorHAnsi" w:hAnsiTheme="minorHAnsi" w:cstheme="minorHAnsi"/>
        </w:rPr>
      </w:pPr>
    </w:p>
    <w:p w:rsidR="009D07BA" w:rsidRPr="009D07BA" w:rsidRDefault="009D07BA" w:rsidP="009D07BA">
      <w:pPr>
        <w:tabs>
          <w:tab w:val="left" w:pos="6480"/>
        </w:tabs>
        <w:rPr>
          <w:rFonts w:asciiTheme="minorHAnsi" w:hAnsiTheme="minorHAnsi" w:cstheme="minorHAnsi"/>
        </w:rPr>
      </w:pPr>
    </w:p>
    <w:p w:rsidR="009D07BA" w:rsidRPr="009D07BA" w:rsidRDefault="009D07BA" w:rsidP="009D07BA">
      <w:pPr>
        <w:pStyle w:val="ListParagraph"/>
        <w:numPr>
          <w:ilvl w:val="0"/>
          <w:numId w:val="3"/>
        </w:numPr>
        <w:tabs>
          <w:tab w:val="left" w:pos="64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Make sure your watch is near your phone or tablet</w:t>
      </w:r>
      <w:r w:rsidRPr="009D07BA">
        <w:rPr>
          <w:rFonts w:asciiTheme="minorHAnsi" w:hAnsiTheme="minorHAnsi" w:cstheme="minorHAnsi"/>
        </w:rPr>
        <w:t xml:space="preserve">. </w:t>
      </w:r>
      <w:r w:rsidRPr="009D07BA">
        <w:rPr>
          <w:rFonts w:asciiTheme="minorHAnsi" w:hAnsiTheme="minorHAnsi" w:cstheme="minorHAnsi"/>
        </w:rPr>
        <w:t>Tap Next. You may need to press the reset button again if your device cannot detect your Nokia Steel on its own</w:t>
      </w:r>
      <w:r>
        <w:rPr>
          <w:rFonts w:asciiTheme="minorHAnsi" w:hAnsiTheme="minorHAnsi" w:cstheme="minorHAnsi"/>
        </w:rPr>
        <w:t>.</w:t>
      </w:r>
    </w:p>
    <w:p w:rsidR="009D07BA" w:rsidRDefault="009D07BA" w:rsidP="009D07BA">
      <w:pPr>
        <w:pStyle w:val="ListParagraph"/>
        <w:tabs>
          <w:tab w:val="left" w:pos="6480"/>
        </w:tabs>
        <w:rPr>
          <w:rFonts w:asciiTheme="minorHAnsi" w:hAnsiTheme="minorHAnsi" w:cstheme="minorHAnsi"/>
        </w:rPr>
      </w:pPr>
    </w:p>
    <w:p w:rsidR="00356AE8" w:rsidRDefault="00356AE8" w:rsidP="00356AE8">
      <w:pPr>
        <w:pStyle w:val="ListParagraph"/>
        <w:tabs>
          <w:tab w:val="left" w:pos="6480"/>
        </w:tabs>
        <w:rPr>
          <w:rFonts w:asciiTheme="minorHAnsi" w:hAnsiTheme="minorHAnsi" w:cstheme="minorHAnsi"/>
        </w:rPr>
      </w:pPr>
    </w:p>
    <w:p w:rsidR="00C47BCD" w:rsidRDefault="00C47BCD" w:rsidP="00C47BCD">
      <w:pPr>
        <w:pStyle w:val="ListParagraph"/>
        <w:numPr>
          <w:ilvl w:val="0"/>
          <w:numId w:val="3"/>
        </w:numPr>
        <w:tabs>
          <w:tab w:val="left" w:pos="64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 will be prompted to provide some information about</w:t>
      </w:r>
      <w:r w:rsidR="009D07BA">
        <w:rPr>
          <w:rFonts w:asciiTheme="minorHAnsi" w:hAnsiTheme="minorHAnsi" w:cstheme="minorHAnsi"/>
        </w:rPr>
        <w:t xml:space="preserve"> yourself to create your Health Mate </w:t>
      </w:r>
      <w:r>
        <w:rPr>
          <w:rFonts w:asciiTheme="minorHAnsi" w:hAnsiTheme="minorHAnsi" w:cstheme="minorHAnsi"/>
        </w:rPr>
        <w:t>account. Follow the prompts to provide your</w:t>
      </w:r>
      <w:r w:rsidR="009D07BA">
        <w:rPr>
          <w:rFonts w:asciiTheme="minorHAnsi" w:hAnsiTheme="minorHAnsi" w:cstheme="minorHAnsi"/>
        </w:rPr>
        <w:t xml:space="preserve"> email address and create a password for your account. Next, provide your </w:t>
      </w:r>
      <w:r>
        <w:rPr>
          <w:rFonts w:asciiTheme="minorHAnsi" w:hAnsiTheme="minorHAnsi" w:cstheme="minorHAnsi"/>
        </w:rPr>
        <w:t xml:space="preserve">height, gender, weight, and date of birth. </w:t>
      </w:r>
      <w:r w:rsidR="0078729D" w:rsidRPr="009D07BA">
        <w:rPr>
          <w:rFonts w:asciiTheme="minorHAnsi" w:hAnsiTheme="minorHAnsi" w:cstheme="minorHAnsi"/>
          <w:b/>
        </w:rPr>
        <w:t>You will need to enter this password again later on, so you may want to write it down or make sure it is something you will remember.</w:t>
      </w:r>
      <w:r w:rsidR="0078729D">
        <w:rPr>
          <w:rFonts w:asciiTheme="minorHAnsi" w:hAnsiTheme="minorHAnsi" w:cstheme="minorHAnsi"/>
        </w:rPr>
        <w:t xml:space="preserve"> </w:t>
      </w:r>
      <w:r w:rsidR="009D07BA">
        <w:rPr>
          <w:rFonts w:asciiTheme="minorHAnsi" w:hAnsiTheme="minorHAnsi" w:cstheme="minorHAnsi"/>
        </w:rPr>
        <w:t>Tap Create.</w:t>
      </w:r>
    </w:p>
    <w:p w:rsidR="009D07BA" w:rsidRDefault="009D07BA" w:rsidP="009D07BA">
      <w:pPr>
        <w:tabs>
          <w:tab w:val="left" w:pos="6480"/>
        </w:tabs>
        <w:rPr>
          <w:rFonts w:asciiTheme="minorHAnsi" w:hAnsiTheme="minorHAnsi" w:cstheme="minorHAnsi"/>
        </w:rPr>
      </w:pPr>
    </w:p>
    <w:p w:rsidR="00356AE8" w:rsidRDefault="009D07BA" w:rsidP="002567CA">
      <w:pPr>
        <w:pStyle w:val="ListParagraph"/>
        <w:numPr>
          <w:ilvl w:val="0"/>
          <w:numId w:val="3"/>
        </w:numPr>
        <w:tabs>
          <w:tab w:val="left" w:pos="6480"/>
        </w:tabs>
        <w:rPr>
          <w:rFonts w:asciiTheme="minorHAnsi" w:hAnsiTheme="minorHAnsi" w:cstheme="minorHAnsi"/>
        </w:rPr>
      </w:pPr>
      <w:r w:rsidRPr="009D07BA">
        <w:rPr>
          <w:rFonts w:asciiTheme="minorHAnsi" w:hAnsiTheme="minorHAnsi" w:cstheme="minorHAnsi"/>
        </w:rPr>
        <w:t>When prompted to, slide your finger on the wheel displayed in the app until the minute hand reaches the 0 mark. Tap Next.</w:t>
      </w:r>
    </w:p>
    <w:p w:rsidR="009D07BA" w:rsidRPr="009D07BA" w:rsidRDefault="009D07BA" w:rsidP="009D07BA">
      <w:pPr>
        <w:pStyle w:val="ListParagraph"/>
        <w:rPr>
          <w:rFonts w:asciiTheme="minorHAnsi" w:hAnsiTheme="minorHAnsi" w:cstheme="minorHAnsi"/>
        </w:rPr>
      </w:pPr>
    </w:p>
    <w:p w:rsidR="009D07BA" w:rsidRDefault="009D07BA" w:rsidP="009D07BA">
      <w:pPr>
        <w:tabs>
          <w:tab w:val="left" w:pos="64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12065</wp:posOffset>
            </wp:positionV>
            <wp:extent cx="1790950" cy="2562583"/>
            <wp:effectExtent l="0" t="0" r="0" b="9525"/>
            <wp:wrapTight wrapText="bothSides">
              <wp:wrapPolygon edited="0">
                <wp:start x="0" y="0"/>
                <wp:lineTo x="0" y="21520"/>
                <wp:lineTo x="21370" y="21520"/>
                <wp:lineTo x="213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things time pi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950" cy="2562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07BA" w:rsidRDefault="009D07BA" w:rsidP="009D07BA">
      <w:pPr>
        <w:tabs>
          <w:tab w:val="left" w:pos="6480"/>
        </w:tabs>
        <w:rPr>
          <w:rFonts w:asciiTheme="minorHAnsi" w:hAnsiTheme="minorHAnsi" w:cstheme="minorHAnsi"/>
        </w:rPr>
      </w:pPr>
    </w:p>
    <w:p w:rsidR="009D07BA" w:rsidRDefault="009D07BA" w:rsidP="009D07BA">
      <w:pPr>
        <w:tabs>
          <w:tab w:val="left" w:pos="6480"/>
        </w:tabs>
        <w:rPr>
          <w:rFonts w:asciiTheme="minorHAnsi" w:hAnsiTheme="minorHAnsi" w:cstheme="minorHAnsi"/>
        </w:rPr>
      </w:pPr>
    </w:p>
    <w:p w:rsidR="009D07BA" w:rsidRDefault="009D07BA" w:rsidP="009D07BA">
      <w:pPr>
        <w:tabs>
          <w:tab w:val="left" w:pos="6480"/>
        </w:tabs>
        <w:rPr>
          <w:rFonts w:asciiTheme="minorHAnsi" w:hAnsiTheme="minorHAnsi" w:cstheme="minorHAnsi"/>
        </w:rPr>
      </w:pPr>
    </w:p>
    <w:p w:rsidR="009D07BA" w:rsidRDefault="009D07BA" w:rsidP="009D07BA">
      <w:pPr>
        <w:tabs>
          <w:tab w:val="left" w:pos="6480"/>
        </w:tabs>
        <w:rPr>
          <w:rFonts w:asciiTheme="minorHAnsi" w:hAnsiTheme="minorHAnsi" w:cstheme="minorHAnsi"/>
        </w:rPr>
      </w:pPr>
    </w:p>
    <w:p w:rsidR="009D07BA" w:rsidRPr="009D07BA" w:rsidRDefault="009D07BA" w:rsidP="009D07BA">
      <w:pPr>
        <w:tabs>
          <w:tab w:val="left" w:pos="6480"/>
        </w:tabs>
        <w:rPr>
          <w:rFonts w:asciiTheme="minorHAnsi" w:hAnsiTheme="minorHAnsi" w:cstheme="minorHAnsi"/>
        </w:rPr>
      </w:pPr>
    </w:p>
    <w:p w:rsidR="009D07BA" w:rsidRDefault="009D07BA" w:rsidP="009D07BA">
      <w:pPr>
        <w:pStyle w:val="ListParagraph"/>
        <w:tabs>
          <w:tab w:val="left" w:pos="6480"/>
        </w:tabs>
        <w:rPr>
          <w:rFonts w:asciiTheme="minorHAnsi" w:hAnsiTheme="minorHAnsi" w:cstheme="minorHAnsi"/>
        </w:rPr>
      </w:pPr>
    </w:p>
    <w:p w:rsidR="009D07BA" w:rsidRDefault="009D07BA" w:rsidP="009D07BA">
      <w:pPr>
        <w:pStyle w:val="ListParagraph"/>
        <w:tabs>
          <w:tab w:val="left" w:pos="6480"/>
        </w:tabs>
        <w:rPr>
          <w:rFonts w:asciiTheme="minorHAnsi" w:hAnsiTheme="minorHAnsi" w:cstheme="minorHAnsi"/>
        </w:rPr>
      </w:pPr>
    </w:p>
    <w:p w:rsidR="009D07BA" w:rsidRDefault="009D07BA" w:rsidP="009D07BA">
      <w:pPr>
        <w:pStyle w:val="ListParagraph"/>
        <w:tabs>
          <w:tab w:val="left" w:pos="6480"/>
        </w:tabs>
        <w:rPr>
          <w:rFonts w:asciiTheme="minorHAnsi" w:hAnsiTheme="minorHAnsi" w:cstheme="minorHAnsi"/>
        </w:rPr>
      </w:pPr>
    </w:p>
    <w:p w:rsidR="009D07BA" w:rsidRDefault="009D07BA" w:rsidP="009D07BA">
      <w:pPr>
        <w:pStyle w:val="ListParagraph"/>
        <w:tabs>
          <w:tab w:val="left" w:pos="6480"/>
        </w:tabs>
        <w:rPr>
          <w:rFonts w:asciiTheme="minorHAnsi" w:hAnsiTheme="minorHAnsi" w:cstheme="minorHAnsi"/>
        </w:rPr>
      </w:pPr>
    </w:p>
    <w:p w:rsidR="009D07BA" w:rsidRDefault="009D07BA" w:rsidP="009D07BA">
      <w:pPr>
        <w:pStyle w:val="ListParagraph"/>
        <w:tabs>
          <w:tab w:val="left" w:pos="6480"/>
        </w:tabs>
        <w:rPr>
          <w:rFonts w:asciiTheme="minorHAnsi" w:hAnsiTheme="minorHAnsi" w:cstheme="minorHAnsi"/>
        </w:rPr>
      </w:pPr>
    </w:p>
    <w:p w:rsidR="009D07BA" w:rsidRDefault="009D07BA" w:rsidP="009D07BA">
      <w:pPr>
        <w:pStyle w:val="ListParagraph"/>
        <w:tabs>
          <w:tab w:val="left" w:pos="6480"/>
        </w:tabs>
        <w:rPr>
          <w:rFonts w:asciiTheme="minorHAnsi" w:hAnsiTheme="minorHAnsi" w:cstheme="minorHAnsi"/>
        </w:rPr>
      </w:pPr>
    </w:p>
    <w:p w:rsidR="009D07BA" w:rsidRDefault="009D07BA" w:rsidP="009D07BA">
      <w:pPr>
        <w:pStyle w:val="ListParagraph"/>
        <w:tabs>
          <w:tab w:val="left" w:pos="6480"/>
        </w:tabs>
        <w:rPr>
          <w:rFonts w:asciiTheme="minorHAnsi" w:hAnsiTheme="minorHAnsi" w:cstheme="minorHAnsi"/>
        </w:rPr>
      </w:pPr>
    </w:p>
    <w:p w:rsidR="009D07BA" w:rsidRDefault="009D07BA" w:rsidP="009D07BA">
      <w:pPr>
        <w:pStyle w:val="ListParagraph"/>
        <w:tabs>
          <w:tab w:val="left" w:pos="6480"/>
        </w:tabs>
        <w:rPr>
          <w:rFonts w:asciiTheme="minorHAnsi" w:hAnsiTheme="minorHAnsi" w:cstheme="minorHAnsi"/>
        </w:rPr>
      </w:pPr>
    </w:p>
    <w:p w:rsidR="009D07BA" w:rsidRDefault="009D07BA" w:rsidP="009D07BA">
      <w:pPr>
        <w:pStyle w:val="ListParagraph"/>
        <w:tabs>
          <w:tab w:val="left" w:pos="6480"/>
        </w:tabs>
        <w:rPr>
          <w:rFonts w:asciiTheme="minorHAnsi" w:hAnsiTheme="minorHAnsi" w:cstheme="minorHAnsi"/>
        </w:rPr>
      </w:pPr>
    </w:p>
    <w:p w:rsidR="009D07BA" w:rsidRDefault="009D07BA" w:rsidP="009D07BA">
      <w:pPr>
        <w:pStyle w:val="ListParagraph"/>
        <w:tabs>
          <w:tab w:val="left" w:pos="6480"/>
        </w:tabs>
        <w:rPr>
          <w:rFonts w:asciiTheme="minorHAnsi" w:hAnsiTheme="minorHAnsi" w:cstheme="minorHAnsi"/>
        </w:rPr>
      </w:pPr>
    </w:p>
    <w:p w:rsidR="009D07BA" w:rsidRDefault="009D07BA" w:rsidP="009D07BA">
      <w:pPr>
        <w:pStyle w:val="ListParagraph"/>
        <w:tabs>
          <w:tab w:val="left" w:pos="6480"/>
        </w:tabs>
        <w:rPr>
          <w:rFonts w:asciiTheme="minorHAnsi" w:hAnsiTheme="minorHAnsi" w:cstheme="minorHAnsi"/>
        </w:rPr>
      </w:pPr>
    </w:p>
    <w:p w:rsidR="009D07BA" w:rsidRDefault="009D07BA" w:rsidP="009D07BA">
      <w:pPr>
        <w:pStyle w:val="ListParagraph"/>
        <w:numPr>
          <w:ilvl w:val="0"/>
          <w:numId w:val="3"/>
        </w:numPr>
        <w:tabs>
          <w:tab w:val="left" w:pos="6480"/>
        </w:tabs>
        <w:rPr>
          <w:rFonts w:asciiTheme="minorHAnsi" w:hAnsiTheme="minorHAnsi" w:cstheme="minorHAnsi"/>
        </w:rPr>
      </w:pPr>
      <w:r w:rsidRPr="009D07BA">
        <w:rPr>
          <w:rFonts w:asciiTheme="minorHAnsi" w:hAnsiTheme="minorHAnsi" w:cstheme="minorHAnsi"/>
        </w:rPr>
        <w:t>Slide your finger on the wheel displayed in the app until the hour hand reaches the 0 mark. Tap Next.</w:t>
      </w:r>
    </w:p>
    <w:p w:rsidR="009D07BA" w:rsidRDefault="009D07BA" w:rsidP="009D07BA">
      <w:pPr>
        <w:tabs>
          <w:tab w:val="left" w:pos="6480"/>
        </w:tabs>
        <w:rPr>
          <w:rFonts w:asciiTheme="minorHAnsi" w:hAnsiTheme="minorHAnsi" w:cstheme="minorHAnsi"/>
        </w:rPr>
      </w:pPr>
    </w:p>
    <w:p w:rsidR="009D07BA" w:rsidRDefault="009D07BA" w:rsidP="009D07BA">
      <w:pPr>
        <w:pStyle w:val="ListParagraph"/>
        <w:numPr>
          <w:ilvl w:val="0"/>
          <w:numId w:val="3"/>
        </w:numPr>
        <w:tabs>
          <w:tab w:val="left" w:pos="6480"/>
        </w:tabs>
        <w:rPr>
          <w:rFonts w:asciiTheme="minorHAnsi" w:hAnsiTheme="minorHAnsi" w:cstheme="minorHAnsi"/>
        </w:rPr>
      </w:pPr>
      <w:r w:rsidRPr="009D07BA">
        <w:rPr>
          <w:rFonts w:asciiTheme="minorHAnsi" w:hAnsiTheme="minorHAnsi" w:cstheme="minorHAnsi"/>
        </w:rPr>
        <w:t>Slide your finger on the wheel displayed in the app until the activity hand reaches the 0 mark. Tap Next.</w:t>
      </w:r>
    </w:p>
    <w:p w:rsidR="009D07BA" w:rsidRPr="009D07BA" w:rsidRDefault="009D07BA" w:rsidP="009D07BA">
      <w:pPr>
        <w:pStyle w:val="ListParagraph"/>
        <w:rPr>
          <w:rFonts w:asciiTheme="minorHAnsi" w:hAnsiTheme="minorHAnsi" w:cstheme="minorHAnsi"/>
        </w:rPr>
      </w:pPr>
    </w:p>
    <w:p w:rsidR="009D07BA" w:rsidRDefault="009D07BA" w:rsidP="009D07BA">
      <w:pPr>
        <w:pStyle w:val="ListParagraph"/>
        <w:numPr>
          <w:ilvl w:val="0"/>
          <w:numId w:val="3"/>
        </w:numPr>
        <w:tabs>
          <w:tab w:val="left" w:pos="6480"/>
        </w:tabs>
        <w:rPr>
          <w:rFonts w:asciiTheme="minorHAnsi" w:hAnsiTheme="minorHAnsi" w:cstheme="minorHAnsi"/>
        </w:rPr>
      </w:pPr>
      <w:r w:rsidRPr="009D07BA">
        <w:rPr>
          <w:rFonts w:asciiTheme="minorHAnsi" w:hAnsiTheme="minorHAnsi" w:cstheme="minorHAnsi"/>
        </w:rPr>
        <w:t>Tap and slide the daily step goal up or down to select the goal you want. The range for your goal is between 3,000 and 15,000 steps a day.</w:t>
      </w:r>
    </w:p>
    <w:p w:rsidR="009D07BA" w:rsidRPr="009D07BA" w:rsidRDefault="009D07BA" w:rsidP="009D07BA">
      <w:pPr>
        <w:pStyle w:val="ListParagraph"/>
        <w:rPr>
          <w:rFonts w:asciiTheme="minorHAnsi" w:hAnsiTheme="minorHAnsi" w:cstheme="minorHAnsi"/>
        </w:rPr>
      </w:pPr>
    </w:p>
    <w:p w:rsidR="009D07BA" w:rsidRPr="009D07BA" w:rsidRDefault="009D07BA" w:rsidP="009D07BA">
      <w:pPr>
        <w:pStyle w:val="ListParagraph"/>
        <w:numPr>
          <w:ilvl w:val="0"/>
          <w:numId w:val="3"/>
        </w:numPr>
        <w:tabs>
          <w:tab w:val="left" w:pos="6480"/>
        </w:tabs>
        <w:rPr>
          <w:rFonts w:asciiTheme="minorHAnsi" w:hAnsiTheme="minorHAnsi" w:cstheme="minorHAnsi"/>
        </w:rPr>
      </w:pPr>
      <w:r w:rsidRPr="009D07BA">
        <w:rPr>
          <w:rFonts w:asciiTheme="minorHAnsi" w:hAnsiTheme="minorHAnsi" w:cstheme="minorHAnsi"/>
        </w:rPr>
        <w:t>Tap OK.</w:t>
      </w:r>
    </w:p>
    <w:p w:rsidR="00356AE8" w:rsidRPr="00356AE8" w:rsidRDefault="00356AE8" w:rsidP="00356AE8">
      <w:pPr>
        <w:tabs>
          <w:tab w:val="left" w:pos="6480"/>
        </w:tabs>
        <w:rPr>
          <w:rFonts w:asciiTheme="minorHAnsi" w:hAnsiTheme="minorHAnsi" w:cstheme="minorHAnsi"/>
        </w:rPr>
      </w:pPr>
    </w:p>
    <w:p w:rsidR="00356AE8" w:rsidRDefault="009D07BA" w:rsidP="00356AE8">
      <w:pPr>
        <w:pStyle w:val="ListParagraph"/>
        <w:numPr>
          <w:ilvl w:val="0"/>
          <w:numId w:val="3"/>
        </w:numPr>
        <w:tabs>
          <w:tab w:val="left" w:pos="64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Once you have set up your watch</w:t>
      </w:r>
      <w:r w:rsidR="00356AE8">
        <w:rPr>
          <w:rFonts w:asciiTheme="minorHAnsi" w:hAnsiTheme="minorHAnsi" w:cstheme="minorHAnsi"/>
        </w:rPr>
        <w:t>, log into our study website at</w:t>
      </w:r>
      <w:r>
        <w:rPr>
          <w:rFonts w:asciiTheme="minorHAnsi" w:hAnsiTheme="minorHAnsi" w:cstheme="minorHAnsi"/>
        </w:rPr>
        <w:t xml:space="preserve"> </w:t>
      </w:r>
      <w:r w:rsidRPr="009D07BA">
        <w:rPr>
          <w:rFonts w:asciiTheme="minorHAnsi" w:hAnsiTheme="minorHAnsi" w:cstheme="minorHAnsi"/>
          <w:highlight w:val="yellow"/>
        </w:rPr>
        <w:t>[insert website address]</w:t>
      </w:r>
    </w:p>
    <w:p w:rsidR="00356AE8" w:rsidRPr="00356AE8" w:rsidRDefault="00356AE8" w:rsidP="00356AE8">
      <w:pPr>
        <w:tabs>
          <w:tab w:val="left" w:pos="6480"/>
        </w:tabs>
        <w:rPr>
          <w:rFonts w:asciiTheme="minorHAnsi" w:hAnsiTheme="minorHAnsi" w:cstheme="minorHAnsi"/>
        </w:rPr>
      </w:pPr>
    </w:p>
    <w:p w:rsidR="00356AE8" w:rsidRDefault="009D07BA" w:rsidP="00356AE8">
      <w:pPr>
        <w:pStyle w:val="ListParagraph"/>
        <w:numPr>
          <w:ilvl w:val="0"/>
          <w:numId w:val="3"/>
        </w:numPr>
        <w:tabs>
          <w:tab w:val="left" w:pos="64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Login with your </w:t>
      </w:r>
      <w:r w:rsidR="00356AE8">
        <w:rPr>
          <w:rFonts w:asciiTheme="minorHAnsi" w:hAnsiTheme="minorHAnsi" w:cstheme="minorHAnsi"/>
        </w:rPr>
        <w:t>username</w:t>
      </w:r>
      <w:r w:rsidR="004E2F6F">
        <w:rPr>
          <w:rFonts w:asciiTheme="minorHAnsi" w:hAnsiTheme="minorHAnsi" w:cstheme="minorHAnsi"/>
        </w:rPr>
        <w:t xml:space="preserve"> or email address</w:t>
      </w:r>
      <w:r w:rsidR="00356AE8">
        <w:rPr>
          <w:rFonts w:asciiTheme="minorHAnsi" w:hAnsiTheme="minorHAnsi" w:cstheme="minorHAnsi"/>
        </w:rPr>
        <w:t xml:space="preserve"> and password (email or call the study team if you need a password reset).</w:t>
      </w:r>
    </w:p>
    <w:p w:rsidR="00356AE8" w:rsidRPr="00356AE8" w:rsidRDefault="00356AE8" w:rsidP="00356AE8">
      <w:pPr>
        <w:tabs>
          <w:tab w:val="left" w:pos="6480"/>
        </w:tabs>
        <w:rPr>
          <w:rFonts w:asciiTheme="minorHAnsi" w:hAnsiTheme="minorHAnsi" w:cstheme="minorHAnsi"/>
        </w:rPr>
      </w:pPr>
    </w:p>
    <w:p w:rsidR="00356AE8" w:rsidRDefault="00356AE8" w:rsidP="00356AE8">
      <w:pPr>
        <w:pStyle w:val="ListParagraph"/>
        <w:numPr>
          <w:ilvl w:val="0"/>
          <w:numId w:val="3"/>
        </w:numPr>
        <w:tabs>
          <w:tab w:val="left" w:pos="64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Click on the step entitled “Device Authorization”.</w:t>
      </w:r>
    </w:p>
    <w:p w:rsidR="00356AE8" w:rsidRPr="00356AE8" w:rsidRDefault="00356AE8" w:rsidP="00356AE8">
      <w:pPr>
        <w:tabs>
          <w:tab w:val="left" w:pos="6480"/>
        </w:tabs>
        <w:rPr>
          <w:rFonts w:asciiTheme="minorHAnsi" w:hAnsiTheme="minorHAnsi" w:cstheme="minorHAnsi"/>
        </w:rPr>
      </w:pPr>
    </w:p>
    <w:p w:rsidR="00356AE8" w:rsidRDefault="00356AE8" w:rsidP="00356AE8">
      <w:pPr>
        <w:pStyle w:val="ListParagraph"/>
        <w:numPr>
          <w:ilvl w:val="0"/>
          <w:numId w:val="3"/>
        </w:numPr>
        <w:tabs>
          <w:tab w:val="left" w:pos="64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Click “Continue” and type in your </w:t>
      </w:r>
      <w:r w:rsidR="009D07BA">
        <w:rPr>
          <w:rFonts w:asciiTheme="minorHAnsi" w:hAnsiTheme="minorHAnsi" w:cstheme="minorHAnsi"/>
          <w:b/>
        </w:rPr>
        <w:t>Withings</w:t>
      </w:r>
      <w:r w:rsidRPr="0078729D">
        <w:rPr>
          <w:rFonts w:asciiTheme="minorHAnsi" w:hAnsiTheme="minorHAnsi" w:cstheme="minorHAnsi"/>
          <w:b/>
        </w:rPr>
        <w:t xml:space="preserve"> credentials</w:t>
      </w:r>
      <w:r>
        <w:rPr>
          <w:rFonts w:asciiTheme="minorHAnsi" w:hAnsiTheme="minorHAnsi" w:cstheme="minorHAnsi"/>
        </w:rPr>
        <w:t xml:space="preserve"> (that y</w:t>
      </w:r>
      <w:r w:rsidR="009D07BA">
        <w:rPr>
          <w:rFonts w:asciiTheme="minorHAnsi" w:hAnsiTheme="minorHAnsi" w:cstheme="minorHAnsi"/>
        </w:rPr>
        <w:t>ou just created) into the Withings</w:t>
      </w:r>
      <w:r>
        <w:rPr>
          <w:rFonts w:asciiTheme="minorHAnsi" w:hAnsiTheme="minorHAnsi" w:cstheme="minorHAnsi"/>
        </w:rPr>
        <w:t xml:space="preserve"> sign on page.  This will bring you to the Device Authorization page,</w:t>
      </w:r>
      <w:r w:rsidR="004E2F6F">
        <w:rPr>
          <w:rFonts w:asciiTheme="minorHAnsi" w:hAnsiTheme="minorHAnsi" w:cstheme="minorHAnsi"/>
        </w:rPr>
        <w:t xml:space="preserve"> please click “</w:t>
      </w:r>
      <w:r>
        <w:rPr>
          <w:rFonts w:asciiTheme="minorHAnsi" w:hAnsiTheme="minorHAnsi" w:cstheme="minorHAnsi"/>
        </w:rPr>
        <w:t>I agree” if you agree.</w:t>
      </w:r>
    </w:p>
    <w:p w:rsidR="00356AE8" w:rsidRPr="00356AE8" w:rsidRDefault="00356AE8" w:rsidP="00356AE8">
      <w:pPr>
        <w:pStyle w:val="ListParagraph"/>
        <w:rPr>
          <w:rFonts w:asciiTheme="minorHAnsi" w:hAnsiTheme="minorHAnsi" w:cstheme="minorHAnsi"/>
        </w:rPr>
      </w:pPr>
    </w:p>
    <w:p w:rsidR="009D07BA" w:rsidRDefault="00356AE8" w:rsidP="00356AE8">
      <w:pPr>
        <w:tabs>
          <w:tab w:val="left" w:pos="64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let us know if you have any questions while setting up your device or if you need any assistance.  Once you successfully complete these steps, you will receive a message from our study team.  Please wear the device at all times, including while you sleep.  </w:t>
      </w:r>
    </w:p>
    <w:p w:rsidR="009D07BA" w:rsidRDefault="009D07BA" w:rsidP="00356AE8">
      <w:pPr>
        <w:tabs>
          <w:tab w:val="left" w:pos="6480"/>
        </w:tabs>
        <w:rPr>
          <w:rFonts w:asciiTheme="minorHAnsi" w:hAnsiTheme="minorHAnsi" w:cstheme="minorHAnsi"/>
        </w:rPr>
      </w:pPr>
    </w:p>
    <w:p w:rsidR="00A2512E" w:rsidRDefault="00356AE8" w:rsidP="00356AE8">
      <w:pPr>
        <w:tabs>
          <w:tab w:val="left" w:pos="64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Don’t forget to sync your device every night before you go to bed.  To sync, simply ensure your Bluetooth is enable</w:t>
      </w:r>
      <w:r w:rsidR="008A77F3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 on your</w:t>
      </w:r>
      <w:r w:rsidR="009D07BA">
        <w:rPr>
          <w:rFonts w:asciiTheme="minorHAnsi" w:hAnsiTheme="minorHAnsi" w:cstheme="minorHAnsi"/>
        </w:rPr>
        <w:t xml:space="preserve"> phone, and then open the Health Mate app with your device nearby, and pull down on the screen.</w:t>
      </w:r>
    </w:p>
    <w:p w:rsidR="009D07BA" w:rsidRDefault="009D07BA" w:rsidP="00356AE8">
      <w:pPr>
        <w:tabs>
          <w:tab w:val="left" w:pos="6480"/>
        </w:tabs>
        <w:rPr>
          <w:rFonts w:asciiTheme="minorHAnsi" w:hAnsiTheme="minorHAnsi" w:cstheme="minorHAnsi"/>
        </w:rPr>
      </w:pPr>
    </w:p>
    <w:p w:rsidR="00356AE8" w:rsidRDefault="00356AE8" w:rsidP="00356AE8">
      <w:pPr>
        <w:tabs>
          <w:tab w:val="left" w:pos="64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look forward to working with you and help you to stay active throughout the study!</w:t>
      </w:r>
    </w:p>
    <w:p w:rsidR="00356AE8" w:rsidRDefault="00356AE8" w:rsidP="00356AE8">
      <w:pPr>
        <w:tabs>
          <w:tab w:val="left" w:pos="6480"/>
        </w:tabs>
        <w:rPr>
          <w:rFonts w:asciiTheme="minorHAnsi" w:hAnsiTheme="minorHAnsi" w:cstheme="minorHAnsi"/>
        </w:rPr>
      </w:pPr>
    </w:p>
    <w:p w:rsidR="00356AE8" w:rsidRDefault="00356AE8" w:rsidP="00356AE8">
      <w:pPr>
        <w:tabs>
          <w:tab w:val="left" w:pos="64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the best</w:t>
      </w:r>
      <w:r w:rsidR="009D07BA">
        <w:rPr>
          <w:rFonts w:asciiTheme="minorHAnsi" w:hAnsiTheme="minorHAnsi" w:cstheme="minorHAnsi"/>
        </w:rPr>
        <w:t>,</w:t>
      </w:r>
    </w:p>
    <w:p w:rsidR="009D07BA" w:rsidRDefault="009D07BA" w:rsidP="00356AE8">
      <w:pPr>
        <w:tabs>
          <w:tab w:val="left" w:pos="6480"/>
        </w:tabs>
        <w:rPr>
          <w:rFonts w:asciiTheme="minorHAnsi" w:hAnsiTheme="minorHAnsi" w:cstheme="minorHAnsi"/>
        </w:rPr>
      </w:pPr>
    </w:p>
    <w:p w:rsidR="009D07BA" w:rsidRDefault="009D07BA" w:rsidP="00356AE8">
      <w:pPr>
        <w:tabs>
          <w:tab w:val="left" w:pos="6480"/>
        </w:tabs>
        <w:rPr>
          <w:rFonts w:asciiTheme="minorHAnsi" w:hAnsiTheme="minorHAnsi" w:cstheme="minorHAnsi"/>
        </w:rPr>
      </w:pPr>
    </w:p>
    <w:p w:rsidR="00356AE8" w:rsidRPr="008A77F3" w:rsidRDefault="00356AE8" w:rsidP="00B447CC">
      <w:pPr>
        <w:pStyle w:val="PlainText"/>
        <w:contextualSpacing/>
        <w:rPr>
          <w:rFonts w:asciiTheme="minorHAnsi" w:hAnsiTheme="minorHAnsi"/>
          <w:szCs w:val="24"/>
        </w:rPr>
      </w:pPr>
    </w:p>
    <w:sectPr w:rsidR="00356AE8" w:rsidRPr="008A77F3" w:rsidSect="00A20929">
      <w:pgSz w:w="12240" w:h="15840" w:code="1"/>
      <w:pgMar w:top="720" w:right="1440" w:bottom="1440" w:left="144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596" w:rsidRDefault="00276596">
      <w:r>
        <w:separator/>
      </w:r>
    </w:p>
  </w:endnote>
  <w:endnote w:type="continuationSeparator" w:id="0">
    <w:p w:rsidR="00276596" w:rsidRDefault="0027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596" w:rsidRDefault="00276596">
      <w:r>
        <w:separator/>
      </w:r>
    </w:p>
  </w:footnote>
  <w:footnote w:type="continuationSeparator" w:id="0">
    <w:p w:rsidR="00276596" w:rsidRDefault="00276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01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D8D5093"/>
    <w:multiLevelType w:val="hybridMultilevel"/>
    <w:tmpl w:val="E94ED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F235C"/>
    <w:multiLevelType w:val="hybridMultilevel"/>
    <w:tmpl w:val="5EB81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4F"/>
    <w:rsid w:val="00021703"/>
    <w:rsid w:val="0003219C"/>
    <w:rsid w:val="00080055"/>
    <w:rsid w:val="0008481F"/>
    <w:rsid w:val="000E446C"/>
    <w:rsid w:val="000F2754"/>
    <w:rsid w:val="001351A2"/>
    <w:rsid w:val="00193B3B"/>
    <w:rsid w:val="001A12AC"/>
    <w:rsid w:val="001A2280"/>
    <w:rsid w:val="001C3F56"/>
    <w:rsid w:val="001E184F"/>
    <w:rsid w:val="00221DB3"/>
    <w:rsid w:val="002315DD"/>
    <w:rsid w:val="002401B1"/>
    <w:rsid w:val="00276596"/>
    <w:rsid w:val="002B2DC6"/>
    <w:rsid w:val="002B5140"/>
    <w:rsid w:val="00336D02"/>
    <w:rsid w:val="00356AE8"/>
    <w:rsid w:val="00361957"/>
    <w:rsid w:val="003840AA"/>
    <w:rsid w:val="00394DC6"/>
    <w:rsid w:val="003D38CE"/>
    <w:rsid w:val="003E7970"/>
    <w:rsid w:val="003E7DD0"/>
    <w:rsid w:val="003F7B2E"/>
    <w:rsid w:val="00436021"/>
    <w:rsid w:val="004410D7"/>
    <w:rsid w:val="0045338B"/>
    <w:rsid w:val="0046147E"/>
    <w:rsid w:val="004941E1"/>
    <w:rsid w:val="004A4835"/>
    <w:rsid w:val="004E25FF"/>
    <w:rsid w:val="004E2F6F"/>
    <w:rsid w:val="004E61B7"/>
    <w:rsid w:val="004F6181"/>
    <w:rsid w:val="004F6DA6"/>
    <w:rsid w:val="004F7672"/>
    <w:rsid w:val="00596332"/>
    <w:rsid w:val="005E2F58"/>
    <w:rsid w:val="00615550"/>
    <w:rsid w:val="0062514E"/>
    <w:rsid w:val="00630519"/>
    <w:rsid w:val="00647D83"/>
    <w:rsid w:val="00657CC6"/>
    <w:rsid w:val="00694CA6"/>
    <w:rsid w:val="006A4633"/>
    <w:rsid w:val="006C286A"/>
    <w:rsid w:val="006D0B98"/>
    <w:rsid w:val="006D70C1"/>
    <w:rsid w:val="006E17C1"/>
    <w:rsid w:val="00714C24"/>
    <w:rsid w:val="00732F05"/>
    <w:rsid w:val="0073388B"/>
    <w:rsid w:val="00736BCE"/>
    <w:rsid w:val="00755284"/>
    <w:rsid w:val="0078729D"/>
    <w:rsid w:val="007E531E"/>
    <w:rsid w:val="00877F9D"/>
    <w:rsid w:val="008905DE"/>
    <w:rsid w:val="008A4FB3"/>
    <w:rsid w:val="008A77F3"/>
    <w:rsid w:val="008B308E"/>
    <w:rsid w:val="008C1F8E"/>
    <w:rsid w:val="008D005D"/>
    <w:rsid w:val="008F79E1"/>
    <w:rsid w:val="00900DD2"/>
    <w:rsid w:val="009077BD"/>
    <w:rsid w:val="009116A2"/>
    <w:rsid w:val="009129FB"/>
    <w:rsid w:val="00920FAD"/>
    <w:rsid w:val="00931EA9"/>
    <w:rsid w:val="00953641"/>
    <w:rsid w:val="00971251"/>
    <w:rsid w:val="00971B21"/>
    <w:rsid w:val="00977770"/>
    <w:rsid w:val="009A6503"/>
    <w:rsid w:val="009A6AFA"/>
    <w:rsid w:val="009D07BA"/>
    <w:rsid w:val="00A20929"/>
    <w:rsid w:val="00A2512E"/>
    <w:rsid w:val="00A2717B"/>
    <w:rsid w:val="00A30BA4"/>
    <w:rsid w:val="00A46519"/>
    <w:rsid w:val="00A60087"/>
    <w:rsid w:val="00AB2B20"/>
    <w:rsid w:val="00AD4134"/>
    <w:rsid w:val="00B32253"/>
    <w:rsid w:val="00B4221B"/>
    <w:rsid w:val="00B447CC"/>
    <w:rsid w:val="00B60448"/>
    <w:rsid w:val="00B775CC"/>
    <w:rsid w:val="00B84AFE"/>
    <w:rsid w:val="00BD2A0C"/>
    <w:rsid w:val="00BD7DF2"/>
    <w:rsid w:val="00BE409E"/>
    <w:rsid w:val="00BF11CD"/>
    <w:rsid w:val="00BF39DD"/>
    <w:rsid w:val="00C17C24"/>
    <w:rsid w:val="00C249BD"/>
    <w:rsid w:val="00C3287C"/>
    <w:rsid w:val="00C4462A"/>
    <w:rsid w:val="00C47BCD"/>
    <w:rsid w:val="00C538EB"/>
    <w:rsid w:val="00C8133E"/>
    <w:rsid w:val="00CB41A1"/>
    <w:rsid w:val="00CC5E4A"/>
    <w:rsid w:val="00CC626F"/>
    <w:rsid w:val="00CE15CC"/>
    <w:rsid w:val="00CE1779"/>
    <w:rsid w:val="00D077D3"/>
    <w:rsid w:val="00D25D46"/>
    <w:rsid w:val="00D260DB"/>
    <w:rsid w:val="00D2748A"/>
    <w:rsid w:val="00D35A7F"/>
    <w:rsid w:val="00D43B22"/>
    <w:rsid w:val="00D7653F"/>
    <w:rsid w:val="00D849C9"/>
    <w:rsid w:val="00DA7429"/>
    <w:rsid w:val="00DF5328"/>
    <w:rsid w:val="00E004C8"/>
    <w:rsid w:val="00E2298C"/>
    <w:rsid w:val="00E30C78"/>
    <w:rsid w:val="00E311CC"/>
    <w:rsid w:val="00E41537"/>
    <w:rsid w:val="00E65596"/>
    <w:rsid w:val="00E7507F"/>
    <w:rsid w:val="00E81AD9"/>
    <w:rsid w:val="00E9438C"/>
    <w:rsid w:val="00EC57A4"/>
    <w:rsid w:val="00F13294"/>
    <w:rsid w:val="00F40DB6"/>
    <w:rsid w:val="00F521BB"/>
    <w:rsid w:val="00F52926"/>
    <w:rsid w:val="00F94EBF"/>
    <w:rsid w:val="00FD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1B7057"/>
  <w15:docId w15:val="{51CCD80A-E71F-4410-82CB-3CC74201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31E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6251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E177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2514E"/>
    <w:rPr>
      <w:i/>
      <w:iCs/>
    </w:rPr>
  </w:style>
  <w:style w:type="character" w:customStyle="1" w:styleId="Heading1Char">
    <w:name w:val="Heading 1 Char"/>
    <w:basedOn w:val="DefaultParagraphFont"/>
    <w:link w:val="Heading1"/>
    <w:rsid w:val="006251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InsideAddress">
    <w:name w:val="Inside Address"/>
    <w:basedOn w:val="Normal"/>
    <w:rsid w:val="00615550"/>
    <w:pPr>
      <w:spacing w:line="240" w:lineRule="atLeast"/>
      <w:jc w:val="both"/>
    </w:pPr>
    <w:rPr>
      <w:rFonts w:ascii="Garamond" w:hAnsi="Garamond"/>
      <w:kern w:val="18"/>
      <w:sz w:val="20"/>
    </w:rPr>
  </w:style>
  <w:style w:type="paragraph" w:customStyle="1" w:styleId="CcList">
    <w:name w:val="Cc List"/>
    <w:basedOn w:val="Normal"/>
    <w:rsid w:val="00615550"/>
    <w:pPr>
      <w:keepLines/>
      <w:spacing w:line="240" w:lineRule="atLeast"/>
      <w:ind w:left="360" w:hanging="360"/>
      <w:jc w:val="both"/>
    </w:pPr>
    <w:rPr>
      <w:rFonts w:ascii="Garamond" w:hAnsi="Garamond"/>
      <w:kern w:val="18"/>
      <w:sz w:val="20"/>
    </w:rPr>
  </w:style>
  <w:style w:type="paragraph" w:styleId="ListParagraph">
    <w:name w:val="List Paragraph"/>
    <w:basedOn w:val="Normal"/>
    <w:uiPriority w:val="34"/>
    <w:qFormat/>
    <w:rsid w:val="00BD2A0C"/>
    <w:pPr>
      <w:ind w:left="720"/>
      <w:contextualSpacing/>
    </w:pPr>
  </w:style>
  <w:style w:type="character" w:styleId="Hyperlink">
    <w:name w:val="Hyperlink"/>
    <w:basedOn w:val="DefaultParagraphFont"/>
    <w:unhideWhenUsed/>
    <w:rsid w:val="00E9438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4462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4462A"/>
    <w:rPr>
      <w:rFonts w:ascii="Calibri" w:eastAsiaTheme="minorHAnsi" w:hAnsi="Calibri" w:cstheme="minorBidi"/>
      <w:sz w:val="22"/>
      <w:szCs w:val="21"/>
    </w:rPr>
  </w:style>
  <w:style w:type="paragraph" w:styleId="Revision">
    <w:name w:val="Revision"/>
    <w:hidden/>
    <w:uiPriority w:val="99"/>
    <w:semiHidden/>
    <w:rsid w:val="0095364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DVA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PVAMC</dc:creator>
  <cp:lastModifiedBy>Reale, Catherine</cp:lastModifiedBy>
  <cp:revision>2</cp:revision>
  <cp:lastPrinted>2019-05-07T18:12:00Z</cp:lastPrinted>
  <dcterms:created xsi:type="dcterms:W3CDTF">2020-05-11T16:07:00Z</dcterms:created>
  <dcterms:modified xsi:type="dcterms:W3CDTF">2020-05-11T16:07:00Z</dcterms:modified>
</cp:coreProperties>
</file>