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88AF" w14:textId="2BDC3AF5" w:rsidR="00EF5E91" w:rsidRPr="004C7A6D" w:rsidRDefault="00343058" w:rsidP="00343058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Intervention Arm Testing Checklist</w:t>
      </w:r>
    </w:p>
    <w:p w14:paraId="6ADD2C4A" w14:textId="77777777" w:rsidR="00343058" w:rsidRPr="005D2B24" w:rsidRDefault="00343058" w:rsidP="00343058">
      <w:pPr>
        <w:pStyle w:val="Heading2"/>
        <w:rPr>
          <w:sz w:val="20"/>
          <w:szCs w:val="20"/>
        </w:rPr>
      </w:pPr>
    </w:p>
    <w:p w14:paraId="2E3DD736" w14:textId="6B92A3C8" w:rsidR="00343058" w:rsidRDefault="00343058" w:rsidP="00343058">
      <w:pPr>
        <w:pStyle w:val="Heading2"/>
        <w:rPr>
          <w:sz w:val="28"/>
          <w:szCs w:val="28"/>
        </w:rPr>
      </w:pPr>
      <w:r w:rsidRPr="00343058">
        <w:rPr>
          <w:sz w:val="28"/>
          <w:szCs w:val="28"/>
        </w:rPr>
        <w:t xml:space="preserve">Please complete the following form and submit it to your Implementation Lead once you have finished testing your Way to Health intervention. </w:t>
      </w:r>
      <w:r w:rsidR="007307B1">
        <w:rPr>
          <w:sz w:val="28"/>
          <w:szCs w:val="28"/>
        </w:rPr>
        <w:t>This form MUST be completed prior to study launch.</w:t>
      </w:r>
    </w:p>
    <w:p w14:paraId="105CAF8B" w14:textId="4EC71654" w:rsidR="00343058" w:rsidRDefault="00343058" w:rsidP="00343058"/>
    <w:p w14:paraId="46B067A6" w14:textId="46BCB526" w:rsidR="00343058" w:rsidRPr="005D2B24" w:rsidRDefault="00343058" w:rsidP="0034305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>Messaging Content:</w:t>
      </w:r>
    </w:p>
    <w:p w14:paraId="6919E960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52990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Messaging to participants, partners, or teammates </w:t>
      </w:r>
    </w:p>
    <w:p w14:paraId="14449FCA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-2782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Surveys </w:t>
      </w:r>
    </w:p>
    <w:p w14:paraId="3FCE7C06" w14:textId="7DFD36B8" w:rsidR="009C5DAA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761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Participant dashboard content and PDFs</w:t>
      </w:r>
    </w:p>
    <w:p w14:paraId="76292BDF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5524D160" w14:textId="30F3BD79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 Settings:</w:t>
      </w:r>
    </w:p>
    <w:p w14:paraId="0488FB7A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86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the study’s Twilio number is listed</w:t>
      </w:r>
    </w:p>
    <w:p w14:paraId="04C70312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006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Added study email address and phone number </w:t>
      </w:r>
    </w:p>
    <w:p w14:paraId="0A5F94A9" w14:textId="1A78B628" w:rsidR="009C5DAA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923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staff permissions by Access Group and roles are correct </w:t>
      </w:r>
    </w:p>
    <w:p w14:paraId="23F0E24B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7986C671" w14:textId="66E24EEC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>Advanced Settings:</w:t>
      </w:r>
    </w:p>
    <w:p w14:paraId="4277C534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56159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Customized Manage Participant filters </w:t>
      </w:r>
    </w:p>
    <w:p w14:paraId="07D521F4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9946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Set up Adherence Snapshot </w:t>
      </w:r>
    </w:p>
    <w:p w14:paraId="404E065F" w14:textId="59B6D9C5" w:rsidR="009C5DAA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891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Customized email subject line </w:t>
      </w:r>
    </w:p>
    <w:p w14:paraId="56CD2EC9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4E6CBB1D" w14:textId="1ADEB567" w:rsidR="004600D3" w:rsidRPr="005D2B24" w:rsidRDefault="004600D3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Enrollment: </w:t>
      </w:r>
    </w:p>
    <w:p w14:paraId="48BDD965" w14:textId="77085F5C" w:rsidR="004600D3" w:rsidRPr="005D2B24" w:rsidRDefault="00DA79D4" w:rsidP="004600D3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2180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AA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4600D3" w:rsidRPr="005D2B24">
        <w:rPr>
          <w:rFonts w:asciiTheme="majorHAnsi" w:hAnsiTheme="majorHAnsi" w:cstheme="majorHAnsi"/>
        </w:rPr>
        <w:t xml:space="preserve"> Review</w:t>
      </w:r>
      <w:r w:rsidR="009C5DAA" w:rsidRPr="005D2B24">
        <w:rPr>
          <w:rFonts w:asciiTheme="majorHAnsi" w:hAnsiTheme="majorHAnsi" w:cstheme="majorHAnsi"/>
        </w:rPr>
        <w:t>ed</w:t>
      </w:r>
      <w:r w:rsidR="004600D3" w:rsidRPr="005D2B24">
        <w:rPr>
          <w:rFonts w:asciiTheme="majorHAnsi" w:hAnsiTheme="majorHAnsi" w:cstheme="majorHAnsi"/>
        </w:rPr>
        <w:t xml:space="preserve"> enrollment steps and settings for account creation</w:t>
      </w:r>
    </w:p>
    <w:p w14:paraId="251A39D0" w14:textId="7265A821" w:rsidR="004600D3" w:rsidRPr="005D2B24" w:rsidRDefault="00DA79D4" w:rsidP="004600D3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2161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3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4600D3" w:rsidRPr="005D2B24">
        <w:rPr>
          <w:rFonts w:asciiTheme="majorHAnsi" w:hAnsiTheme="majorHAnsi" w:cstheme="majorHAnsi"/>
        </w:rPr>
        <w:t xml:space="preserve"> Test</w:t>
      </w:r>
      <w:r w:rsidR="009C5DAA" w:rsidRPr="005D2B24">
        <w:rPr>
          <w:rFonts w:asciiTheme="majorHAnsi" w:hAnsiTheme="majorHAnsi" w:cstheme="majorHAnsi"/>
        </w:rPr>
        <w:t>ed</w:t>
      </w:r>
      <w:r w:rsidR="004600D3" w:rsidRPr="005D2B24">
        <w:rPr>
          <w:rFonts w:asciiTheme="majorHAnsi" w:hAnsiTheme="majorHAnsi" w:cstheme="majorHAnsi"/>
        </w:rPr>
        <w:t xml:space="preserve"> contact verification step</w:t>
      </w:r>
    </w:p>
    <w:p w14:paraId="4A7631E1" w14:textId="4DD48436" w:rsidR="004600D3" w:rsidRPr="005D2B24" w:rsidRDefault="00DA79D4" w:rsidP="004600D3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3988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3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4600D3" w:rsidRPr="005D2B24">
        <w:rPr>
          <w:rFonts w:asciiTheme="majorHAnsi" w:hAnsiTheme="majorHAnsi" w:cstheme="majorHAnsi"/>
        </w:rPr>
        <w:t xml:space="preserve"> Review</w:t>
      </w:r>
      <w:r w:rsidR="009C5DAA" w:rsidRPr="005D2B24">
        <w:rPr>
          <w:rFonts w:asciiTheme="majorHAnsi" w:hAnsiTheme="majorHAnsi" w:cstheme="majorHAnsi"/>
        </w:rPr>
        <w:t>ed</w:t>
      </w:r>
      <w:r w:rsidR="004600D3" w:rsidRPr="005D2B24">
        <w:rPr>
          <w:rFonts w:asciiTheme="majorHAnsi" w:hAnsiTheme="majorHAnsi" w:cstheme="majorHAnsi"/>
        </w:rPr>
        <w:t xml:space="preserve"> device authorization process</w:t>
      </w:r>
    </w:p>
    <w:p w14:paraId="0C2D8331" w14:textId="5457675A" w:rsidR="004600D3" w:rsidRPr="005D2B24" w:rsidRDefault="00DA79D4" w:rsidP="004600D3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2990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3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4600D3" w:rsidRPr="005D2B24">
        <w:rPr>
          <w:rFonts w:asciiTheme="majorHAnsi" w:hAnsiTheme="majorHAnsi" w:cstheme="majorHAnsi"/>
        </w:rPr>
        <w:t xml:space="preserve"> Review</w:t>
      </w:r>
      <w:r w:rsidR="009C5DAA" w:rsidRPr="005D2B24">
        <w:rPr>
          <w:rFonts w:asciiTheme="majorHAnsi" w:hAnsiTheme="majorHAnsi" w:cstheme="majorHAnsi"/>
        </w:rPr>
        <w:t>ed</w:t>
      </w:r>
      <w:r w:rsidR="004600D3" w:rsidRPr="005D2B24">
        <w:rPr>
          <w:rFonts w:asciiTheme="majorHAnsi" w:hAnsiTheme="majorHAnsi" w:cstheme="majorHAnsi"/>
        </w:rPr>
        <w:t xml:space="preserve"> arm specific enrollment steps</w:t>
      </w:r>
    </w:p>
    <w:p w14:paraId="0CAE2F6F" w14:textId="47CE3AE2" w:rsidR="005D2B24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9088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3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4600D3" w:rsidRPr="005D2B24">
        <w:rPr>
          <w:rFonts w:asciiTheme="majorHAnsi" w:hAnsiTheme="majorHAnsi" w:cstheme="majorHAnsi"/>
        </w:rPr>
        <w:t xml:space="preserve"> </w:t>
      </w:r>
      <w:r w:rsidR="00C65EBC" w:rsidRPr="005D2B24">
        <w:rPr>
          <w:rFonts w:asciiTheme="majorHAnsi" w:hAnsiTheme="majorHAnsi" w:cstheme="majorHAnsi"/>
        </w:rPr>
        <w:t>Review</w:t>
      </w:r>
      <w:r w:rsidR="009C5DAA" w:rsidRPr="005D2B24">
        <w:rPr>
          <w:rFonts w:asciiTheme="majorHAnsi" w:hAnsiTheme="majorHAnsi" w:cstheme="majorHAnsi"/>
        </w:rPr>
        <w:t>ed</w:t>
      </w:r>
      <w:r w:rsidR="00C65EBC" w:rsidRPr="005D2B24">
        <w:rPr>
          <w:rFonts w:asciiTheme="majorHAnsi" w:hAnsiTheme="majorHAnsi" w:cstheme="majorHAnsi"/>
        </w:rPr>
        <w:t xml:space="preserve"> participant </w:t>
      </w:r>
      <w:proofErr w:type="gramStart"/>
      <w:r w:rsidR="00C65EBC" w:rsidRPr="005D2B24">
        <w:rPr>
          <w:rFonts w:asciiTheme="majorHAnsi" w:hAnsiTheme="majorHAnsi" w:cstheme="majorHAnsi"/>
        </w:rPr>
        <w:t>start</w:t>
      </w:r>
      <w:proofErr w:type="gramEnd"/>
      <w:r w:rsidR="00C65EBC" w:rsidRPr="005D2B24">
        <w:rPr>
          <w:rFonts w:asciiTheme="majorHAnsi" w:hAnsiTheme="majorHAnsi" w:cstheme="majorHAnsi"/>
        </w:rPr>
        <w:t xml:space="preserve"> settings (e.g. automatic or scheduled)</w:t>
      </w:r>
    </w:p>
    <w:p w14:paraId="4DB5D8A0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278D65FA" w14:textId="1468D91C" w:rsidR="005D2B24" w:rsidRPr="005D2B24" w:rsidRDefault="005D2B24" w:rsidP="005D2B24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>Randomization:</w:t>
      </w:r>
    </w:p>
    <w:p w14:paraId="029BAFD8" w14:textId="1FF3C16A" w:rsidR="005D2B24" w:rsidRPr="005D2B24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1111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24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5D2B24" w:rsidRPr="005D2B24">
        <w:rPr>
          <w:rFonts w:asciiTheme="majorHAnsi" w:hAnsiTheme="majorHAnsi" w:cstheme="majorHAnsi"/>
        </w:rPr>
        <w:t xml:space="preserve"> Reviewed randomization configuration</w:t>
      </w:r>
    </w:p>
    <w:p w14:paraId="29B595D0" w14:textId="08E46223" w:rsidR="005D2B24" w:rsidRPr="005D2B24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2118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24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5D2B24" w:rsidRPr="005D2B24">
        <w:rPr>
          <w:rFonts w:asciiTheme="majorHAnsi" w:hAnsiTheme="majorHAnsi" w:cstheme="majorHAnsi"/>
        </w:rPr>
        <w:t xml:space="preserve"> Confirmed the correct randomization weights are set on each study arm</w:t>
      </w:r>
    </w:p>
    <w:p w14:paraId="0D567B42" w14:textId="2C635B37" w:rsidR="005D2B24" w:rsidRPr="005D2B24" w:rsidRDefault="005D2B2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If using block randomization, </w:t>
      </w:r>
    </w:p>
    <w:p w14:paraId="364103B7" w14:textId="5DB25B1C" w:rsidR="005D2B24" w:rsidRPr="005D2B24" w:rsidRDefault="00DA79D4" w:rsidP="005D2B24">
      <w:pPr>
        <w:pStyle w:val="ListParagraph"/>
        <w:numPr>
          <w:ilvl w:val="2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955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24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5D2B24" w:rsidRPr="005D2B24">
        <w:rPr>
          <w:rFonts w:asciiTheme="majorHAnsi" w:hAnsiTheme="majorHAnsi" w:cstheme="majorHAnsi"/>
        </w:rPr>
        <w:t xml:space="preserve"> Confirmed the correct block sizes are configured</w:t>
      </w:r>
    </w:p>
    <w:p w14:paraId="22283B0C" w14:textId="53109F5D" w:rsidR="005D2B24" w:rsidRPr="005D2B24" w:rsidRDefault="005D2B2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>If using strata,</w:t>
      </w:r>
    </w:p>
    <w:p w14:paraId="3BF95ED5" w14:textId="3460E30C" w:rsidR="009C5DAA" w:rsidRDefault="00DA79D4" w:rsidP="005D2B24">
      <w:pPr>
        <w:pStyle w:val="ListParagraph"/>
        <w:numPr>
          <w:ilvl w:val="2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53803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24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5D2B24" w:rsidRPr="005D2B24">
        <w:rPr>
          <w:rFonts w:asciiTheme="majorHAnsi" w:hAnsiTheme="majorHAnsi" w:cstheme="majorHAnsi"/>
        </w:rPr>
        <w:t xml:space="preserve"> Reviewed strata settings</w:t>
      </w:r>
    </w:p>
    <w:p w14:paraId="03F312F0" w14:textId="77777777" w:rsidR="005D2B24" w:rsidRPr="005D2B24" w:rsidRDefault="005D2B24" w:rsidP="005D2B24">
      <w:pPr>
        <w:pStyle w:val="ListParagraph"/>
        <w:spacing w:after="200" w:line="276" w:lineRule="auto"/>
        <w:ind w:left="2160"/>
        <w:rPr>
          <w:rFonts w:asciiTheme="majorHAnsi" w:hAnsiTheme="majorHAnsi" w:cstheme="majorHAnsi"/>
        </w:rPr>
      </w:pPr>
    </w:p>
    <w:p w14:paraId="655437A8" w14:textId="4E015BD1" w:rsidR="00C65EBC" w:rsidRPr="005D2B24" w:rsidRDefault="00C65EBC" w:rsidP="00C65EBC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proofErr w:type="spellStart"/>
      <w:r w:rsidRPr="005D2B24">
        <w:rPr>
          <w:rFonts w:asciiTheme="majorHAnsi" w:hAnsiTheme="majorHAnsi" w:cstheme="majorHAnsi"/>
        </w:rPr>
        <w:t>Pennchart</w:t>
      </w:r>
      <w:proofErr w:type="spellEnd"/>
      <w:r w:rsidRPr="005D2B24">
        <w:rPr>
          <w:rFonts w:asciiTheme="majorHAnsi" w:hAnsiTheme="majorHAnsi" w:cstheme="majorHAnsi"/>
        </w:rPr>
        <w:t xml:space="preserve"> Integration (UPENN ONLY)</w:t>
      </w:r>
    </w:p>
    <w:p w14:paraId="2B5DF87B" w14:textId="3557581F" w:rsidR="00C65EBC" w:rsidRPr="005D2B24" w:rsidRDefault="00DA79D4" w:rsidP="00C65EBC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4730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DAA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C65EBC" w:rsidRPr="005D2B24">
        <w:rPr>
          <w:rFonts w:asciiTheme="majorHAnsi" w:hAnsiTheme="majorHAnsi" w:cstheme="majorHAnsi"/>
        </w:rPr>
        <w:t xml:space="preserve"> Review</w:t>
      </w:r>
      <w:r w:rsidR="009C5DAA" w:rsidRPr="005D2B24">
        <w:rPr>
          <w:rFonts w:asciiTheme="majorHAnsi" w:hAnsiTheme="majorHAnsi" w:cstheme="majorHAnsi"/>
        </w:rPr>
        <w:t>ed</w:t>
      </w:r>
      <w:r w:rsidR="00C65EBC" w:rsidRPr="005D2B24">
        <w:rPr>
          <w:rFonts w:asciiTheme="majorHAnsi" w:hAnsiTheme="majorHAnsi" w:cstheme="majorHAnsi"/>
        </w:rPr>
        <w:t xml:space="preserve"> </w:t>
      </w:r>
      <w:proofErr w:type="spellStart"/>
      <w:r w:rsidR="00C65EBC" w:rsidRPr="005D2B24">
        <w:rPr>
          <w:rFonts w:asciiTheme="majorHAnsi" w:hAnsiTheme="majorHAnsi" w:cstheme="majorHAnsi"/>
        </w:rPr>
        <w:t>Pennchart</w:t>
      </w:r>
      <w:proofErr w:type="spellEnd"/>
      <w:r w:rsidR="00C65EBC" w:rsidRPr="005D2B24">
        <w:rPr>
          <w:rFonts w:asciiTheme="majorHAnsi" w:hAnsiTheme="majorHAnsi" w:cstheme="majorHAnsi"/>
        </w:rPr>
        <w:t xml:space="preserve"> integration for Way to Health enrollment and management</w:t>
      </w:r>
    </w:p>
    <w:p w14:paraId="33470F51" w14:textId="01A61700" w:rsidR="005D2B24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8501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EBC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C65EBC" w:rsidRPr="005D2B24">
        <w:rPr>
          <w:rFonts w:asciiTheme="majorHAnsi" w:hAnsiTheme="majorHAnsi" w:cstheme="majorHAnsi"/>
        </w:rPr>
        <w:t xml:space="preserve"> Review</w:t>
      </w:r>
      <w:r w:rsidR="009C5DAA" w:rsidRPr="005D2B24">
        <w:rPr>
          <w:rFonts w:asciiTheme="majorHAnsi" w:hAnsiTheme="majorHAnsi" w:cstheme="majorHAnsi"/>
        </w:rPr>
        <w:t>ed</w:t>
      </w:r>
      <w:r w:rsidR="00C65EBC" w:rsidRPr="005D2B24">
        <w:rPr>
          <w:rFonts w:asciiTheme="majorHAnsi" w:hAnsiTheme="majorHAnsi" w:cstheme="majorHAnsi"/>
        </w:rPr>
        <w:t xml:space="preserve"> </w:t>
      </w:r>
      <w:proofErr w:type="spellStart"/>
      <w:r w:rsidR="00C65EBC" w:rsidRPr="005D2B24">
        <w:rPr>
          <w:rFonts w:asciiTheme="majorHAnsi" w:hAnsiTheme="majorHAnsi" w:cstheme="majorHAnsi"/>
        </w:rPr>
        <w:t>Pennchart</w:t>
      </w:r>
      <w:proofErr w:type="spellEnd"/>
      <w:r w:rsidR="00C65EBC" w:rsidRPr="005D2B24">
        <w:rPr>
          <w:rFonts w:asciiTheme="majorHAnsi" w:hAnsiTheme="majorHAnsi" w:cstheme="majorHAnsi"/>
        </w:rPr>
        <w:t xml:space="preserve"> flowsheet integration by testing that data is correctly appearing in the </w:t>
      </w:r>
      <w:r w:rsidR="009C5DAA" w:rsidRPr="005D2B24">
        <w:rPr>
          <w:rFonts w:asciiTheme="majorHAnsi" w:hAnsiTheme="majorHAnsi" w:cstheme="majorHAnsi"/>
        </w:rPr>
        <w:t>flowsheet</w:t>
      </w:r>
    </w:p>
    <w:p w14:paraId="5BCD02A3" w14:textId="71887A9A" w:rsidR="00056B1A" w:rsidRPr="00056B1A" w:rsidRDefault="00056B1A" w:rsidP="00056B1A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3472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Pr="005D2B24">
        <w:rPr>
          <w:rFonts w:asciiTheme="majorHAnsi" w:hAnsiTheme="majorHAnsi" w:cstheme="majorHAnsi"/>
        </w:rPr>
        <w:t xml:space="preserve"> N/A - not </w:t>
      </w:r>
      <w:r>
        <w:rPr>
          <w:rFonts w:asciiTheme="majorHAnsi" w:hAnsiTheme="majorHAnsi" w:cstheme="majorHAnsi"/>
        </w:rPr>
        <w:t>using EPIC integration</w:t>
      </w:r>
      <w:bookmarkStart w:id="0" w:name="_GoBack"/>
      <w:bookmarkEnd w:id="0"/>
      <w:r w:rsidRPr="005D2B24">
        <w:rPr>
          <w:rFonts w:asciiTheme="majorHAnsi" w:hAnsiTheme="majorHAnsi" w:cstheme="majorHAnsi"/>
        </w:rPr>
        <w:t xml:space="preserve"> </w:t>
      </w:r>
    </w:p>
    <w:p w14:paraId="4BBB81B0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35BFAAB9" w14:textId="7C0E5F58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>Survey Setup:</w:t>
      </w:r>
    </w:p>
    <w:p w14:paraId="15054FF4" w14:textId="3A36FB08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3907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</w:t>
      </w:r>
      <w:r w:rsidR="009C5DAA" w:rsidRPr="005D2B24">
        <w:rPr>
          <w:rFonts w:asciiTheme="majorHAnsi" w:hAnsiTheme="majorHAnsi" w:cstheme="majorHAnsi"/>
        </w:rPr>
        <w:t>ed</w:t>
      </w:r>
      <w:r w:rsidR="00343058" w:rsidRPr="005D2B24">
        <w:rPr>
          <w:rFonts w:asciiTheme="majorHAnsi" w:hAnsiTheme="majorHAnsi" w:cstheme="majorHAnsi"/>
        </w:rPr>
        <w:t xml:space="preserve"> that all of the correct display logic is added and saved</w:t>
      </w:r>
    </w:p>
    <w:p w14:paraId="07D907D4" w14:textId="132786DC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36496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Review</w:t>
      </w:r>
      <w:r w:rsidR="009C5DAA" w:rsidRPr="005D2B24">
        <w:rPr>
          <w:rFonts w:asciiTheme="majorHAnsi" w:hAnsiTheme="majorHAnsi" w:cstheme="majorHAnsi"/>
        </w:rPr>
        <w:t>ed</w:t>
      </w:r>
      <w:r w:rsidR="00343058" w:rsidRPr="005D2B24">
        <w:rPr>
          <w:rFonts w:asciiTheme="majorHAnsi" w:hAnsiTheme="majorHAnsi" w:cstheme="majorHAnsi"/>
        </w:rPr>
        <w:t xml:space="preserve"> each survey and ensure they consist of all of the questions you built</w:t>
      </w:r>
    </w:p>
    <w:p w14:paraId="704C5198" w14:textId="203E8C62" w:rsidR="009C5DAA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8569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3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4600D3" w:rsidRPr="005D2B24">
        <w:rPr>
          <w:rFonts w:asciiTheme="majorHAnsi" w:hAnsiTheme="majorHAnsi" w:cstheme="majorHAnsi"/>
        </w:rPr>
        <w:t xml:space="preserve"> Review</w:t>
      </w:r>
      <w:r w:rsidR="009C5DAA" w:rsidRPr="005D2B24">
        <w:rPr>
          <w:rFonts w:asciiTheme="majorHAnsi" w:hAnsiTheme="majorHAnsi" w:cstheme="majorHAnsi"/>
        </w:rPr>
        <w:t>ed</w:t>
      </w:r>
      <w:r w:rsidR="004600D3" w:rsidRPr="005D2B24">
        <w:rPr>
          <w:rFonts w:asciiTheme="majorHAnsi" w:hAnsiTheme="majorHAnsi" w:cstheme="majorHAnsi"/>
        </w:rPr>
        <w:t xml:space="preserve"> coding for questions and answers to ensure they are adequate for analyzing the data (e.g. item 1= good)</w:t>
      </w:r>
    </w:p>
    <w:p w14:paraId="1A9C5376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3257F70C" w14:textId="4D3A2293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>Device Setup:</w:t>
      </w:r>
    </w:p>
    <w:p w14:paraId="5A5C17A8" w14:textId="72C09E49" w:rsidR="005D2B24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8152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2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Review</w:t>
      </w:r>
      <w:r w:rsidR="009C5DAA" w:rsidRPr="005D2B24">
        <w:rPr>
          <w:rFonts w:asciiTheme="majorHAnsi" w:hAnsiTheme="majorHAnsi" w:cstheme="majorHAnsi"/>
        </w:rPr>
        <w:t>ed</w:t>
      </w:r>
      <w:r w:rsidR="00343058" w:rsidRPr="005D2B24">
        <w:rPr>
          <w:rFonts w:asciiTheme="majorHAnsi" w:hAnsiTheme="majorHAnsi" w:cstheme="majorHAnsi"/>
        </w:rPr>
        <w:t xml:space="preserve"> advanced configuration for all devices to ensure desired processing is accomplished (e.g. what data point attaches to the event?)</w:t>
      </w:r>
    </w:p>
    <w:p w14:paraId="6F7BAC88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1C2B0C11" w14:textId="288C36F4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Message Events and Message Logic: </w:t>
      </w:r>
    </w:p>
    <w:p w14:paraId="0F332A81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376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any placeholder text has been removed </w:t>
      </w:r>
    </w:p>
    <w:p w14:paraId="38F24B9D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6639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the correct recipient (participant, partner, PM, RC, provider, etc.) is designated </w:t>
      </w:r>
    </w:p>
    <w:p w14:paraId="424B9B14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1583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variables are substituting properly </w:t>
      </w:r>
    </w:p>
    <w:p w14:paraId="78261586" w14:textId="544ADA7A" w:rsidR="009C5DAA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5303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Reviewed start day and time and </w:t>
      </w:r>
      <w:r w:rsidR="005D2B24">
        <w:rPr>
          <w:rFonts w:asciiTheme="majorHAnsi" w:hAnsiTheme="majorHAnsi" w:cstheme="majorHAnsi"/>
        </w:rPr>
        <w:t>repeats</w:t>
      </w:r>
    </w:p>
    <w:p w14:paraId="63A64FCE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291A4E00" w14:textId="3300F174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Collect Data Events: </w:t>
      </w:r>
    </w:p>
    <w:p w14:paraId="712F1CF4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2906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device data is coming over and attaching to events </w:t>
      </w:r>
    </w:p>
    <w:p w14:paraId="3776BD5E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4305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targets or goals are evaluated properly </w:t>
      </w:r>
    </w:p>
    <w:p w14:paraId="614B9B62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5689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Reviewed start day, start and end times, and repeats </w:t>
      </w:r>
    </w:p>
    <w:p w14:paraId="4B46C2CD" w14:textId="1240DD70" w:rsidR="009C5DAA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449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N/A - not collecting device data </w:t>
      </w:r>
    </w:p>
    <w:p w14:paraId="5D7BC17E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2A3DE708" w14:textId="463BCF0C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>Bi-directional Text Messaging Events (SMS or MMS):</w:t>
      </w:r>
    </w:p>
    <w:p w14:paraId="23D4EC0F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1882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SMS/MMS data is coming over and attaching to bi-directional text events </w:t>
      </w:r>
    </w:p>
    <w:p w14:paraId="3A70C03C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4855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Tested each valid response and confirmed correct logic and feedback </w:t>
      </w:r>
    </w:p>
    <w:p w14:paraId="128B8DE6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290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Set up incorrect response auto-reply and re-open event </w:t>
      </w:r>
    </w:p>
    <w:p w14:paraId="0ECF6AB4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1329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Reviewed start day, texting window, and repeats </w:t>
      </w:r>
    </w:p>
    <w:p w14:paraId="33F6CF6D" w14:textId="5452F7FE" w:rsidR="00343058" w:rsidRPr="005D2B24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317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N/A - not administering bi-directional SMS questions </w:t>
      </w:r>
    </w:p>
    <w:p w14:paraId="06F9AF65" w14:textId="77777777" w:rsidR="009C5DAA" w:rsidRPr="005D2B24" w:rsidRDefault="009C5DAA" w:rsidP="00343058">
      <w:pPr>
        <w:pStyle w:val="ListParagraph"/>
        <w:ind w:left="1440"/>
        <w:rPr>
          <w:rFonts w:asciiTheme="majorHAnsi" w:hAnsiTheme="majorHAnsi" w:cstheme="majorHAnsi"/>
        </w:rPr>
      </w:pPr>
    </w:p>
    <w:p w14:paraId="1E8051CE" w14:textId="4C0D1524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Survey Events: </w:t>
      </w:r>
    </w:p>
    <w:p w14:paraId="3BCF1112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7245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survey completion feedback and/or payments generated </w:t>
      </w:r>
    </w:p>
    <w:p w14:paraId="11CEB316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796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staff-only surveys are configured as such</w:t>
      </w:r>
    </w:p>
    <w:p w14:paraId="41B91AC6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6593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Reviewed start day, survey window, and repeats</w:t>
      </w:r>
    </w:p>
    <w:p w14:paraId="70641F34" w14:textId="1A8A8CA8" w:rsidR="005D2B24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1897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N/A - not administering surveys</w:t>
      </w:r>
    </w:p>
    <w:p w14:paraId="5042D8E7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1E8902E5" w14:textId="0D502518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Add Logic Events: </w:t>
      </w:r>
    </w:p>
    <w:p w14:paraId="0940DBBE" w14:textId="4029FF4F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3522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all logic is configured correctly (including IF, THEN, and OTHERWISE criteria)</w:t>
      </w:r>
    </w:p>
    <w:p w14:paraId="183AC59E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066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Reviewed start day and time and repeats</w:t>
      </w:r>
    </w:p>
    <w:p w14:paraId="47B27710" w14:textId="43954B90" w:rsidR="005D2B24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90694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N/A - not using add logic events</w:t>
      </w:r>
    </w:p>
    <w:p w14:paraId="5180B0E6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798D3078" w14:textId="26344B39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>Lottery Events:</w:t>
      </w:r>
    </w:p>
    <w:p w14:paraId="38897503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3716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Tested all 4 lottery scenarios based on eligibility and winning number </w:t>
      </w:r>
    </w:p>
    <w:p w14:paraId="0C5AD307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2142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lottery messaging and variables match eligibility and winning criteria </w:t>
      </w:r>
    </w:p>
    <w:p w14:paraId="135E6C57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786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Configured prizes for matching variables and expected values </w:t>
      </w:r>
    </w:p>
    <w:p w14:paraId="286F134F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9216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Reviewed lottery run time (typically day </w:t>
      </w:r>
      <w:r w:rsidR="00343058" w:rsidRPr="005D2B24">
        <w:rPr>
          <w:rFonts w:asciiTheme="majorHAnsi" w:hAnsiTheme="majorHAnsi" w:cstheme="majorHAnsi"/>
          <w:i/>
        </w:rPr>
        <w:t>after</w:t>
      </w:r>
      <w:r w:rsidR="00343058" w:rsidRPr="005D2B24">
        <w:rPr>
          <w:rFonts w:asciiTheme="majorHAnsi" w:hAnsiTheme="majorHAnsi" w:cstheme="majorHAnsi"/>
        </w:rPr>
        <w:t xml:space="preserve"> dependent events end) </w:t>
      </w:r>
    </w:p>
    <w:p w14:paraId="48447F09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015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Reviewed start day and time and repeats</w:t>
      </w:r>
    </w:p>
    <w:p w14:paraId="2337A702" w14:textId="00BB28E5" w:rsidR="009C5DAA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7440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N/A - not running lotteries </w:t>
      </w:r>
    </w:p>
    <w:p w14:paraId="271C8C38" w14:textId="77777777" w:rsidR="005D2B24" w:rsidRPr="005D2B24" w:rsidRDefault="005D2B24" w:rsidP="005D2B24">
      <w:pPr>
        <w:pStyle w:val="ListParagraph"/>
        <w:spacing w:after="200" w:line="276" w:lineRule="auto"/>
        <w:ind w:left="1440"/>
        <w:rPr>
          <w:rFonts w:asciiTheme="majorHAnsi" w:hAnsiTheme="majorHAnsi" w:cstheme="majorHAnsi"/>
        </w:rPr>
      </w:pPr>
    </w:p>
    <w:p w14:paraId="7E2B8EFD" w14:textId="60642C85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Gamification Features (includes points, levels, and incentive points): </w:t>
      </w:r>
    </w:p>
    <w:p w14:paraId="681972B3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6559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Tested that points and levels are evaluating based on met or unmet goals (e.g. losing points when don’t meet step goal)</w:t>
      </w:r>
    </w:p>
    <w:p w14:paraId="3352215C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2699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Confirmed that point and level resets are built in at defined intervals and are resetting properly </w:t>
      </w:r>
    </w:p>
    <w:p w14:paraId="70D68236" w14:textId="77777777" w:rsidR="00343058" w:rsidRPr="005D2B24" w:rsidRDefault="00DA79D4" w:rsidP="00343058">
      <w:pPr>
        <w:pStyle w:val="ListParagraph"/>
        <w:numPr>
          <w:ilvl w:val="2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598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Tested reset timing- after last reduction or gain, but before the next phase starts </w:t>
      </w:r>
    </w:p>
    <w:p w14:paraId="704E4FDE" w14:textId="77777777" w:rsidR="00343058" w:rsidRPr="005D2B24" w:rsidRDefault="00343058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For incentive points, </w:t>
      </w:r>
    </w:p>
    <w:p w14:paraId="075AFA67" w14:textId="77777777" w:rsidR="00343058" w:rsidRPr="005D2B24" w:rsidRDefault="00DA79D4" w:rsidP="00343058">
      <w:pPr>
        <w:pStyle w:val="ListParagraph"/>
        <w:numPr>
          <w:ilvl w:val="2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1500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Built alert notifications to study staff to pay out participants if not paying through Wells Fargo integration (usually </w:t>
      </w:r>
      <w:proofErr w:type="spellStart"/>
      <w:r w:rsidR="00343058" w:rsidRPr="005D2B24">
        <w:rPr>
          <w:rFonts w:asciiTheme="majorHAnsi" w:hAnsiTheme="majorHAnsi" w:cstheme="majorHAnsi"/>
        </w:rPr>
        <w:t>ClinCard</w:t>
      </w:r>
      <w:proofErr w:type="spellEnd"/>
      <w:r w:rsidR="00343058" w:rsidRPr="005D2B24">
        <w:rPr>
          <w:rFonts w:asciiTheme="majorHAnsi" w:hAnsiTheme="majorHAnsi" w:cstheme="majorHAnsi"/>
        </w:rPr>
        <w:t xml:space="preserve">) at defined time points </w:t>
      </w:r>
    </w:p>
    <w:p w14:paraId="18400932" w14:textId="5430C7C2" w:rsidR="00343058" w:rsidRPr="005D2B24" w:rsidRDefault="00DA79D4" w:rsidP="005D2B24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3781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N/A - not using gamification features </w:t>
      </w:r>
    </w:p>
    <w:p w14:paraId="368230C2" w14:textId="77777777" w:rsidR="009C5DAA" w:rsidRPr="005D2B24" w:rsidRDefault="009C5DAA" w:rsidP="00343058">
      <w:pPr>
        <w:pStyle w:val="ListParagraph"/>
        <w:ind w:left="1440"/>
        <w:rPr>
          <w:rFonts w:asciiTheme="majorHAnsi" w:hAnsiTheme="majorHAnsi" w:cstheme="majorHAnsi"/>
        </w:rPr>
      </w:pPr>
    </w:p>
    <w:p w14:paraId="6BAD73A4" w14:textId="0D7F6B07" w:rsidR="00343058" w:rsidRPr="005D2B24" w:rsidRDefault="00343058" w:rsidP="0034305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 xml:space="preserve">Targets: </w:t>
      </w:r>
    </w:p>
    <w:p w14:paraId="783A486B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52651885"/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805905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3058" w:rsidRPr="005D2B24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343058" w:rsidRPr="005D2B24">
        <w:rPr>
          <w:rFonts w:asciiTheme="majorHAnsi" w:hAnsiTheme="majorHAnsi" w:cstheme="majorHAnsi"/>
        </w:rPr>
        <w:t xml:space="preserve"> Configured a Study Arm, Survey Based, or Enrollment Run-In Target for </w:t>
      </w:r>
      <w:r w:rsidR="00343058" w:rsidRPr="005D2B24">
        <w:rPr>
          <w:rFonts w:asciiTheme="majorHAnsi" w:hAnsiTheme="majorHAnsi" w:cstheme="majorHAnsi"/>
          <w:i/>
        </w:rPr>
        <w:t>all</w:t>
      </w:r>
      <w:r w:rsidR="00343058" w:rsidRPr="005D2B24">
        <w:rPr>
          <w:rFonts w:asciiTheme="majorHAnsi" w:hAnsiTheme="majorHAnsi" w:cstheme="majorHAnsi"/>
        </w:rPr>
        <w:t xml:space="preserve"> arms with targets</w:t>
      </w:r>
    </w:p>
    <w:p w14:paraId="6EF93C29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11215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Tested that target is functioning as defined in the target criteria</w:t>
      </w:r>
    </w:p>
    <w:p w14:paraId="6A85E482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836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Built in and tested target resets or re-evaluations in event logic </w:t>
      </w:r>
    </w:p>
    <w:p w14:paraId="2D9C338F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3193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Tested that TARGET variable is replaced with value in messaging </w:t>
      </w:r>
    </w:p>
    <w:p w14:paraId="5C72B0BE" w14:textId="77777777" w:rsidR="00343058" w:rsidRPr="005D2B24" w:rsidRDefault="00343058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r w:rsidRPr="005D2B24">
        <w:rPr>
          <w:rFonts w:asciiTheme="majorHAnsi" w:hAnsiTheme="majorHAnsi" w:cstheme="majorHAnsi"/>
        </w:rPr>
        <w:t>For ramp up targets,</w:t>
      </w:r>
    </w:p>
    <w:p w14:paraId="36F340EA" w14:textId="77777777" w:rsidR="00343058" w:rsidRPr="005D2B24" w:rsidRDefault="00DA79D4" w:rsidP="00343058">
      <w:pPr>
        <w:pStyle w:val="ListParagraph"/>
        <w:numPr>
          <w:ilvl w:val="2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9553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Tested the target increases by the correct amount at each ramp up event</w:t>
      </w:r>
    </w:p>
    <w:p w14:paraId="2D0E2D52" w14:textId="77777777" w:rsidR="00343058" w:rsidRPr="005D2B24" w:rsidRDefault="00DA79D4" w:rsidP="00343058">
      <w:pPr>
        <w:pStyle w:val="ListParagraph"/>
        <w:numPr>
          <w:ilvl w:val="1"/>
          <w:numId w:val="15"/>
        </w:numPr>
        <w:spacing w:after="20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97822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058" w:rsidRPr="005D2B24">
            <w:rPr>
              <w:rFonts w:ascii="Segoe UI Symbol" w:eastAsia="MS Gothic" w:hAnsi="Segoe UI Symbol" w:cs="Segoe UI Symbol"/>
            </w:rPr>
            <w:t>☐</w:t>
          </w:r>
        </w:sdtContent>
      </w:sdt>
      <w:r w:rsidR="00343058" w:rsidRPr="005D2B24">
        <w:rPr>
          <w:rFonts w:asciiTheme="majorHAnsi" w:hAnsiTheme="majorHAnsi" w:cstheme="majorHAnsi"/>
        </w:rPr>
        <w:t xml:space="preserve"> N/A – not using targets</w:t>
      </w:r>
    </w:p>
    <w:p w14:paraId="13ED743D" w14:textId="4D147D28" w:rsidR="00343058" w:rsidRDefault="00343058" w:rsidP="00343058">
      <w:pPr>
        <w:pStyle w:val="ListParagraph"/>
        <w:ind w:left="1440"/>
      </w:pPr>
    </w:p>
    <w:p w14:paraId="628A14D4" w14:textId="664DF25D" w:rsidR="00343058" w:rsidRDefault="00343058" w:rsidP="00941175"/>
    <w:p w14:paraId="18239BDA" w14:textId="77777777" w:rsidR="00343058" w:rsidRDefault="00343058" w:rsidP="00343058">
      <w:pPr>
        <w:pStyle w:val="ListParagraph"/>
        <w:ind w:left="1440"/>
      </w:pPr>
    </w:p>
    <w:p w14:paraId="214B1ED9" w14:textId="77777777" w:rsidR="00343058" w:rsidRDefault="00343058" w:rsidP="00343058">
      <w:pPr>
        <w:pStyle w:val="Heading2"/>
      </w:pPr>
      <w:r>
        <w:t xml:space="preserve">By completing and submitting this form to your Implementation Lead, you are confirming that you have fully tested your study’s intervention on Way to Health. </w:t>
      </w:r>
    </w:p>
    <w:p w14:paraId="1D4A55C7" w14:textId="6285448D" w:rsidR="00941175" w:rsidRDefault="00941175" w:rsidP="00941175"/>
    <w:p w14:paraId="2DA3B85B" w14:textId="77777777" w:rsidR="005D2B24" w:rsidRPr="00941175" w:rsidRDefault="005D2B24" w:rsidP="00941175"/>
    <w:p w14:paraId="4AF61699" w14:textId="56D69A07" w:rsidR="00343058" w:rsidRDefault="00343058" w:rsidP="00343058">
      <w:pPr>
        <w:pStyle w:val="Heading2"/>
        <w:rPr>
          <w:b/>
          <w:sz w:val="24"/>
          <w:szCs w:val="24"/>
        </w:rPr>
      </w:pPr>
      <w:r w:rsidRPr="00343058">
        <w:rPr>
          <w:b/>
          <w:sz w:val="24"/>
          <w:szCs w:val="24"/>
        </w:rPr>
        <w:t xml:space="preserve">Testing was completed by: </w:t>
      </w:r>
    </w:p>
    <w:p w14:paraId="01DFD4B7" w14:textId="77777777" w:rsidR="00343058" w:rsidRPr="00343058" w:rsidRDefault="00343058" w:rsidP="00343058"/>
    <w:p w14:paraId="4E173E13" w14:textId="1B02D5F3" w:rsidR="00343058" w:rsidRPr="00343058" w:rsidRDefault="00343058" w:rsidP="00343058">
      <w:pPr>
        <w:pStyle w:val="Heading2"/>
        <w:rPr>
          <w:sz w:val="24"/>
          <w:szCs w:val="24"/>
        </w:rPr>
      </w:pPr>
      <w:r w:rsidRPr="00343058">
        <w:rPr>
          <w:b/>
          <w:sz w:val="24"/>
          <w:szCs w:val="24"/>
        </w:rPr>
        <w:t>Testing was completed on:</w:t>
      </w:r>
      <w:r w:rsidRPr="00343058">
        <w:rPr>
          <w:sz w:val="24"/>
          <w:szCs w:val="24"/>
        </w:rPr>
        <w:t xml:space="preserve"> </w:t>
      </w:r>
      <w:r w:rsidRPr="00343058">
        <w:rPr>
          <w:rFonts w:cstheme="majorHAnsi"/>
          <w:color w:val="000000" w:themeColor="text1"/>
          <w:sz w:val="24"/>
          <w:szCs w:val="24"/>
        </w:rPr>
        <w:t>(mm/</w:t>
      </w:r>
      <w:proofErr w:type="spellStart"/>
      <w:r w:rsidRPr="00343058">
        <w:rPr>
          <w:rFonts w:cstheme="majorHAnsi"/>
          <w:color w:val="000000" w:themeColor="text1"/>
          <w:sz w:val="24"/>
          <w:szCs w:val="24"/>
        </w:rPr>
        <w:t>dd</w:t>
      </w:r>
      <w:proofErr w:type="spellEnd"/>
      <w:r w:rsidRPr="00343058">
        <w:rPr>
          <w:rFonts w:cstheme="majorHAnsi"/>
          <w:color w:val="000000" w:themeColor="text1"/>
          <w:sz w:val="24"/>
          <w:szCs w:val="24"/>
        </w:rPr>
        <w:t>/</w:t>
      </w:r>
      <w:proofErr w:type="spellStart"/>
      <w:r w:rsidRPr="00343058">
        <w:rPr>
          <w:rFonts w:cstheme="majorHAnsi"/>
          <w:color w:val="000000" w:themeColor="text1"/>
          <w:sz w:val="24"/>
          <w:szCs w:val="24"/>
        </w:rPr>
        <w:t>yyyy</w:t>
      </w:r>
      <w:proofErr w:type="spellEnd"/>
      <w:r w:rsidRPr="00343058">
        <w:rPr>
          <w:rFonts w:cstheme="majorHAnsi"/>
          <w:color w:val="000000" w:themeColor="text1"/>
          <w:sz w:val="24"/>
          <w:szCs w:val="24"/>
        </w:rPr>
        <w:t>)</w:t>
      </w:r>
    </w:p>
    <w:p w14:paraId="7E576DD0" w14:textId="77777777" w:rsidR="00343058" w:rsidRDefault="00343058" w:rsidP="00343058">
      <w:pPr>
        <w:pStyle w:val="Heading2"/>
      </w:pPr>
    </w:p>
    <w:p w14:paraId="306C6C57" w14:textId="77777777" w:rsidR="00AD4BFE" w:rsidRPr="00AD4BFE" w:rsidRDefault="00AD4BFE" w:rsidP="00AD4BFE"/>
    <w:sectPr w:rsidR="00AD4BFE" w:rsidRPr="00AD4BFE" w:rsidSect="009C293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3564" w14:textId="77777777" w:rsidR="00DA79D4" w:rsidRDefault="00DA79D4" w:rsidP="006B749B">
      <w:r>
        <w:separator/>
      </w:r>
    </w:p>
  </w:endnote>
  <w:endnote w:type="continuationSeparator" w:id="0">
    <w:p w14:paraId="04D5D83C" w14:textId="77777777" w:rsidR="00DA79D4" w:rsidRDefault="00DA79D4" w:rsidP="006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D54A" w14:textId="77777777" w:rsidR="00690B31" w:rsidRDefault="00690B31" w:rsidP="00D21A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B996B" w14:textId="77777777" w:rsidR="00690B31" w:rsidRDefault="00690B31" w:rsidP="00690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5F6F" w14:textId="77777777" w:rsidR="00690B31" w:rsidRDefault="00690B31" w:rsidP="00D21A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EC9">
      <w:rPr>
        <w:rStyle w:val="PageNumber"/>
        <w:noProof/>
      </w:rPr>
      <w:t>6</w:t>
    </w:r>
    <w:r>
      <w:rPr>
        <w:rStyle w:val="PageNumber"/>
      </w:rPr>
      <w:fldChar w:fldCharType="end"/>
    </w:r>
  </w:p>
  <w:p w14:paraId="30378159" w14:textId="49F606A1" w:rsidR="00690B31" w:rsidRPr="00690B31" w:rsidRDefault="00690B31" w:rsidP="00690B3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F4AD" w14:textId="77777777" w:rsidR="00DA79D4" w:rsidRDefault="00DA79D4" w:rsidP="006B749B">
      <w:r>
        <w:separator/>
      </w:r>
    </w:p>
  </w:footnote>
  <w:footnote w:type="continuationSeparator" w:id="0">
    <w:p w14:paraId="5BE26E10" w14:textId="77777777" w:rsidR="00DA79D4" w:rsidRDefault="00DA79D4" w:rsidP="006B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24AB" w14:textId="1573B0D9" w:rsidR="006B749B" w:rsidRDefault="006B74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423D1" wp14:editId="1CCE955D">
              <wp:simplePos x="0" y="0"/>
              <wp:positionH relativeFrom="column">
                <wp:posOffset>4508338</wp:posOffset>
              </wp:positionH>
              <wp:positionV relativeFrom="paragraph">
                <wp:posOffset>-224790</wp:posOffset>
              </wp:positionV>
              <wp:extent cx="1714500" cy="684823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848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18AD81" w14:textId="77777777" w:rsidR="00736057" w:rsidRPr="00736057" w:rsidRDefault="00736057" w:rsidP="0073605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736057">
                            <w:rPr>
                              <w:color w:val="002060"/>
                              <w:sz w:val="16"/>
                              <w:szCs w:val="16"/>
                            </w:rPr>
                            <w:t>Center for Health Care Innovation</w:t>
                          </w:r>
                        </w:p>
                        <w:p w14:paraId="29C4DDBF" w14:textId="77777777" w:rsidR="00736057" w:rsidRPr="00736057" w:rsidRDefault="00736057" w:rsidP="0073605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736057">
                            <w:rPr>
                              <w:color w:val="002060"/>
                              <w:sz w:val="16"/>
                              <w:szCs w:val="16"/>
                            </w:rPr>
                            <w:t>Penn Medicine</w:t>
                          </w:r>
                        </w:p>
                        <w:p w14:paraId="007B9E7D" w14:textId="77777777" w:rsidR="00736057" w:rsidRPr="00736057" w:rsidRDefault="00736057" w:rsidP="0073605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736057">
                            <w:rPr>
                              <w:color w:val="002060"/>
                              <w:sz w:val="16"/>
                              <w:szCs w:val="16"/>
                            </w:rPr>
                            <w:t>423 Guardian Drive</w:t>
                          </w:r>
                        </w:p>
                        <w:p w14:paraId="7EEE860D" w14:textId="217BDA6F" w:rsidR="006B749B" w:rsidRPr="00736057" w:rsidRDefault="00736057" w:rsidP="00736057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736057">
                            <w:rPr>
                              <w:color w:val="002060"/>
                              <w:sz w:val="16"/>
                              <w:szCs w:val="16"/>
                            </w:rPr>
                            <w:t>Philadelphia, PA 19104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423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5pt;margin-top:-17.7pt;width:135pt;height:5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" filled="f" stroked="f">
              <v:textbox>
                <w:txbxContent>
                  <w:p w14:paraId="0C18AD81" w14:textId="77777777" w:rsidR="00736057" w:rsidRPr="00736057" w:rsidRDefault="00736057" w:rsidP="00736057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736057">
                      <w:rPr>
                        <w:color w:val="002060"/>
                        <w:sz w:val="16"/>
                        <w:szCs w:val="16"/>
                      </w:rPr>
                      <w:t>Center for Health Care Innovation</w:t>
                    </w:r>
                  </w:p>
                  <w:p w14:paraId="29C4DDBF" w14:textId="77777777" w:rsidR="00736057" w:rsidRPr="00736057" w:rsidRDefault="00736057" w:rsidP="00736057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736057">
                      <w:rPr>
                        <w:color w:val="002060"/>
                        <w:sz w:val="16"/>
                        <w:szCs w:val="16"/>
                      </w:rPr>
                      <w:t>Penn Medicine</w:t>
                    </w:r>
                  </w:p>
                  <w:p w14:paraId="007B9E7D" w14:textId="77777777" w:rsidR="00736057" w:rsidRPr="00736057" w:rsidRDefault="00736057" w:rsidP="00736057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736057">
                      <w:rPr>
                        <w:color w:val="002060"/>
                        <w:sz w:val="16"/>
                        <w:szCs w:val="16"/>
                      </w:rPr>
                      <w:t>423 Guardian Drive</w:t>
                    </w:r>
                  </w:p>
                  <w:p w14:paraId="7EEE860D" w14:textId="217BDA6F" w:rsidR="006B749B" w:rsidRPr="00736057" w:rsidRDefault="00736057" w:rsidP="00736057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736057">
                      <w:rPr>
                        <w:color w:val="002060"/>
                        <w:sz w:val="16"/>
                        <w:szCs w:val="16"/>
                      </w:rPr>
                      <w:t>Philadelphia, PA 19104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9F2193" wp14:editId="3F961CDD">
          <wp:extent cx="1898788" cy="431690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.dot.logo.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801" cy="44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9FB9905" w14:textId="72C6E037" w:rsidR="004C7A6D" w:rsidRDefault="00690B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94975D" wp14:editId="3C44E30F">
              <wp:simplePos x="0" y="0"/>
              <wp:positionH relativeFrom="column">
                <wp:posOffset>51435</wp:posOffset>
              </wp:positionH>
              <wp:positionV relativeFrom="paragraph">
                <wp:posOffset>142240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A21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52A2DB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72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" strokecolor="#1a2138" strokeweight=".5pt">
              <v:stroke joinstyle="miter"/>
            </v:line>
          </w:pict>
        </mc:Fallback>
      </mc:AlternateContent>
    </w:r>
  </w:p>
  <w:p w14:paraId="71CF8F4F" w14:textId="77777777" w:rsidR="00736057" w:rsidRDefault="00736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913"/>
    <w:multiLevelType w:val="hybridMultilevel"/>
    <w:tmpl w:val="5EA8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11C"/>
    <w:multiLevelType w:val="multilevel"/>
    <w:tmpl w:val="308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A65AA"/>
    <w:multiLevelType w:val="hybridMultilevel"/>
    <w:tmpl w:val="FE8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67B2"/>
    <w:multiLevelType w:val="multilevel"/>
    <w:tmpl w:val="D00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14EF0"/>
    <w:multiLevelType w:val="hybridMultilevel"/>
    <w:tmpl w:val="317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1C49"/>
    <w:multiLevelType w:val="hybridMultilevel"/>
    <w:tmpl w:val="08F0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5F0"/>
    <w:multiLevelType w:val="hybridMultilevel"/>
    <w:tmpl w:val="8C58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77EAA"/>
    <w:multiLevelType w:val="hybridMultilevel"/>
    <w:tmpl w:val="9B88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3B5A"/>
    <w:multiLevelType w:val="hybridMultilevel"/>
    <w:tmpl w:val="7AFA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A1C6A"/>
    <w:multiLevelType w:val="multilevel"/>
    <w:tmpl w:val="94EC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404FA"/>
    <w:multiLevelType w:val="hybridMultilevel"/>
    <w:tmpl w:val="4DB8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65E9A"/>
    <w:multiLevelType w:val="hybridMultilevel"/>
    <w:tmpl w:val="0AB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49E3"/>
    <w:multiLevelType w:val="hybridMultilevel"/>
    <w:tmpl w:val="9760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2000C"/>
    <w:multiLevelType w:val="hybridMultilevel"/>
    <w:tmpl w:val="A8B22014"/>
    <w:lvl w:ilvl="0" w:tplc="8FFC20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213BE"/>
    <w:multiLevelType w:val="hybridMultilevel"/>
    <w:tmpl w:val="174E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941C5"/>
    <w:multiLevelType w:val="hybridMultilevel"/>
    <w:tmpl w:val="AB50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BF"/>
    <w:rsid w:val="000469BF"/>
    <w:rsid w:val="00055922"/>
    <w:rsid w:val="00056B1A"/>
    <w:rsid w:val="00065DFA"/>
    <w:rsid w:val="00082EE2"/>
    <w:rsid w:val="00083BA0"/>
    <w:rsid w:val="000A1923"/>
    <w:rsid w:val="000B28BB"/>
    <w:rsid w:val="000C780C"/>
    <w:rsid w:val="000C7C73"/>
    <w:rsid w:val="001069C7"/>
    <w:rsid w:val="001268CB"/>
    <w:rsid w:val="001279A7"/>
    <w:rsid w:val="00142568"/>
    <w:rsid w:val="0015742B"/>
    <w:rsid w:val="0018278A"/>
    <w:rsid w:val="001845F2"/>
    <w:rsid w:val="0018752C"/>
    <w:rsid w:val="001E3E68"/>
    <w:rsid w:val="002211F5"/>
    <w:rsid w:val="00273BB0"/>
    <w:rsid w:val="002818C4"/>
    <w:rsid w:val="002B1B5E"/>
    <w:rsid w:val="002B383C"/>
    <w:rsid w:val="002B466C"/>
    <w:rsid w:val="002F2AC5"/>
    <w:rsid w:val="002F658F"/>
    <w:rsid w:val="003076C1"/>
    <w:rsid w:val="003138DD"/>
    <w:rsid w:val="00343058"/>
    <w:rsid w:val="003528BA"/>
    <w:rsid w:val="003574DF"/>
    <w:rsid w:val="003732E3"/>
    <w:rsid w:val="00382AFB"/>
    <w:rsid w:val="003B6376"/>
    <w:rsid w:val="003D2881"/>
    <w:rsid w:val="003F5EBB"/>
    <w:rsid w:val="00400C84"/>
    <w:rsid w:val="00431E91"/>
    <w:rsid w:val="00435E58"/>
    <w:rsid w:val="00435F02"/>
    <w:rsid w:val="004365CF"/>
    <w:rsid w:val="004600D3"/>
    <w:rsid w:val="004834F3"/>
    <w:rsid w:val="004B48A3"/>
    <w:rsid w:val="004C7A6D"/>
    <w:rsid w:val="004D00B5"/>
    <w:rsid w:val="004D120A"/>
    <w:rsid w:val="004E58AF"/>
    <w:rsid w:val="004E5BFE"/>
    <w:rsid w:val="005023B6"/>
    <w:rsid w:val="00531AF2"/>
    <w:rsid w:val="005458B4"/>
    <w:rsid w:val="00591BC3"/>
    <w:rsid w:val="005A659D"/>
    <w:rsid w:val="005C2FCF"/>
    <w:rsid w:val="005D2B24"/>
    <w:rsid w:val="005D3E2E"/>
    <w:rsid w:val="005D7850"/>
    <w:rsid w:val="005E4A18"/>
    <w:rsid w:val="00605FAF"/>
    <w:rsid w:val="00642C4C"/>
    <w:rsid w:val="006604B2"/>
    <w:rsid w:val="0066718F"/>
    <w:rsid w:val="0067420D"/>
    <w:rsid w:val="006870B8"/>
    <w:rsid w:val="00690B31"/>
    <w:rsid w:val="006A2921"/>
    <w:rsid w:val="006A6184"/>
    <w:rsid w:val="006B749B"/>
    <w:rsid w:val="006C133D"/>
    <w:rsid w:val="006D3CF6"/>
    <w:rsid w:val="006F6DB2"/>
    <w:rsid w:val="006F7428"/>
    <w:rsid w:val="0071230E"/>
    <w:rsid w:val="007307B1"/>
    <w:rsid w:val="00736057"/>
    <w:rsid w:val="00742323"/>
    <w:rsid w:val="00744EF2"/>
    <w:rsid w:val="007748CA"/>
    <w:rsid w:val="00791D58"/>
    <w:rsid w:val="007974D3"/>
    <w:rsid w:val="007D3780"/>
    <w:rsid w:val="007E3070"/>
    <w:rsid w:val="0082497A"/>
    <w:rsid w:val="008839EC"/>
    <w:rsid w:val="00890790"/>
    <w:rsid w:val="008A3477"/>
    <w:rsid w:val="008D395B"/>
    <w:rsid w:val="008F1957"/>
    <w:rsid w:val="008F6A54"/>
    <w:rsid w:val="00917D6C"/>
    <w:rsid w:val="00941175"/>
    <w:rsid w:val="00944F20"/>
    <w:rsid w:val="00950D35"/>
    <w:rsid w:val="0096501A"/>
    <w:rsid w:val="009A009D"/>
    <w:rsid w:val="009B1FA6"/>
    <w:rsid w:val="009C2934"/>
    <w:rsid w:val="009C5DAA"/>
    <w:rsid w:val="009D372F"/>
    <w:rsid w:val="009E36DD"/>
    <w:rsid w:val="00A06AC0"/>
    <w:rsid w:val="00A10865"/>
    <w:rsid w:val="00A40BB6"/>
    <w:rsid w:val="00A50C07"/>
    <w:rsid w:val="00A6047F"/>
    <w:rsid w:val="00A81F21"/>
    <w:rsid w:val="00A97353"/>
    <w:rsid w:val="00AD4BFE"/>
    <w:rsid w:val="00AE43A4"/>
    <w:rsid w:val="00B00B96"/>
    <w:rsid w:val="00B00F8A"/>
    <w:rsid w:val="00B1768F"/>
    <w:rsid w:val="00B50E4D"/>
    <w:rsid w:val="00B65FCF"/>
    <w:rsid w:val="00B73AD7"/>
    <w:rsid w:val="00B92CF7"/>
    <w:rsid w:val="00BB5217"/>
    <w:rsid w:val="00BC5EC1"/>
    <w:rsid w:val="00BF6B04"/>
    <w:rsid w:val="00C161CA"/>
    <w:rsid w:val="00C30E6D"/>
    <w:rsid w:val="00C42DDA"/>
    <w:rsid w:val="00C65EBC"/>
    <w:rsid w:val="00C70E48"/>
    <w:rsid w:val="00C84B99"/>
    <w:rsid w:val="00CB76E6"/>
    <w:rsid w:val="00CD1F95"/>
    <w:rsid w:val="00CD6877"/>
    <w:rsid w:val="00CE4EC9"/>
    <w:rsid w:val="00CF119D"/>
    <w:rsid w:val="00D20E8C"/>
    <w:rsid w:val="00D339C8"/>
    <w:rsid w:val="00D43FDF"/>
    <w:rsid w:val="00D5138B"/>
    <w:rsid w:val="00D5494A"/>
    <w:rsid w:val="00D86652"/>
    <w:rsid w:val="00DA79D4"/>
    <w:rsid w:val="00DB61B7"/>
    <w:rsid w:val="00DC7533"/>
    <w:rsid w:val="00DD4B02"/>
    <w:rsid w:val="00E10054"/>
    <w:rsid w:val="00E21B11"/>
    <w:rsid w:val="00E661AE"/>
    <w:rsid w:val="00EF200F"/>
    <w:rsid w:val="00EF31BE"/>
    <w:rsid w:val="00EF5E91"/>
    <w:rsid w:val="00F128DD"/>
    <w:rsid w:val="00F3200B"/>
    <w:rsid w:val="00F5210D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04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8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8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749B"/>
    <w:pPr>
      <w:spacing w:before="280" w:after="80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7A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49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9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9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9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4A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B749B"/>
    <w:rPr>
      <w:rFonts w:ascii="Arial" w:eastAsia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7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9B"/>
  </w:style>
  <w:style w:type="paragraph" w:styleId="Footer">
    <w:name w:val="footer"/>
    <w:basedOn w:val="Normal"/>
    <w:link w:val="FooterChar"/>
    <w:uiPriority w:val="99"/>
    <w:unhideWhenUsed/>
    <w:rsid w:val="006B7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9B"/>
  </w:style>
  <w:style w:type="character" w:customStyle="1" w:styleId="Heading1Char">
    <w:name w:val="Heading 1 Char"/>
    <w:basedOn w:val="DefaultParagraphFont"/>
    <w:link w:val="Heading1"/>
    <w:uiPriority w:val="9"/>
    <w:rsid w:val="003528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8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FC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C7A6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690B31"/>
  </w:style>
  <w:style w:type="character" w:customStyle="1" w:styleId="UnresolvedMention1">
    <w:name w:val="Unresolved Mention1"/>
    <w:basedOn w:val="DefaultParagraphFont"/>
    <w:uiPriority w:val="99"/>
    <w:rsid w:val="004B48A3"/>
    <w:rPr>
      <w:color w:val="605E5C"/>
      <w:shd w:val="clear" w:color="auto" w:fill="E1DFDD"/>
    </w:rPr>
  </w:style>
  <w:style w:type="paragraph" w:customStyle="1" w:styleId="Heading30">
    <w:name w:val="Heading_3"/>
    <w:basedOn w:val="Heading4"/>
    <w:autoRedefine/>
    <w:qFormat/>
    <w:rsid w:val="00431E91"/>
    <w:rPr>
      <w:i w:val="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0E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B46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Khan, Neda</cp:lastModifiedBy>
  <cp:revision>5</cp:revision>
  <cp:lastPrinted>2019-02-06T15:30:00Z</cp:lastPrinted>
  <dcterms:created xsi:type="dcterms:W3CDTF">2019-03-19T19:18:00Z</dcterms:created>
  <dcterms:modified xsi:type="dcterms:W3CDTF">2019-03-19T19:32:00Z</dcterms:modified>
</cp:coreProperties>
</file>